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55A64" w14:textId="5F6DDB7E" w:rsidR="00524FE6" w:rsidRPr="00825B1B" w:rsidRDefault="00524FE6" w:rsidP="00524FE6">
      <w:pPr>
        <w:spacing w:before="360" w:after="120" w:line="300" w:lineRule="atLeast"/>
        <w:rPr>
          <w:rFonts w:ascii="Calibri" w:eastAsia="Calibri" w:hAnsi="Calibri" w:cs="Calibri"/>
          <w:b/>
          <w:bCs/>
          <w:noProof/>
          <w:sz w:val="32"/>
          <w:szCs w:val="32"/>
          <w:lang w:val="en-GB"/>
        </w:rPr>
      </w:pPr>
      <w:r w:rsidRPr="00825B1B">
        <w:rPr>
          <w:rFonts w:ascii="Calibri" w:eastAsia="Calibri" w:hAnsi="Calibri" w:cs="Calibri"/>
          <w:b/>
          <w:bCs/>
          <w:noProof/>
          <w:sz w:val="32"/>
          <w:szCs w:val="32"/>
          <w:lang w:val="en-GB"/>
        </w:rPr>
        <w:t>Information Security Annex</w:t>
      </w:r>
    </w:p>
    <w:p w14:paraId="68098099" w14:textId="77777777" w:rsidR="00524FE6" w:rsidRPr="00825B1B" w:rsidRDefault="00524FE6" w:rsidP="00524FE6">
      <w:pPr>
        <w:pStyle w:val="Textkrper"/>
        <w:spacing w:after="100" w:line="240" w:lineRule="auto"/>
        <w:ind w:left="360" w:right="22"/>
        <w:jc w:val="right"/>
        <w:rPr>
          <w:rFonts w:ascii="Calibri" w:eastAsia="Calibri" w:hAnsi="Calibri" w:cs="Calibri"/>
          <w:noProof/>
          <w:lang w:val="en-GB"/>
        </w:rPr>
      </w:pPr>
      <w:r w:rsidRPr="00825B1B">
        <w:rPr>
          <w:rFonts w:ascii="Calibri" w:eastAsia="Calibri" w:hAnsi="Calibri" w:cs="Calibri"/>
          <w:noProof/>
          <w:lang w:val="en-GB"/>
        </w:rPr>
        <w:t>- hereinafter referred to as “ISA” -</w:t>
      </w:r>
    </w:p>
    <w:p w14:paraId="4F97585B" w14:textId="77777777" w:rsidR="00524FE6" w:rsidRPr="00825B1B" w:rsidRDefault="00524FE6" w:rsidP="00524FE6">
      <w:pPr>
        <w:pStyle w:val="Textkrper"/>
        <w:spacing w:after="100" w:line="240" w:lineRule="auto"/>
        <w:ind w:right="22"/>
        <w:rPr>
          <w:rFonts w:ascii="Calibri" w:eastAsia="Calibri" w:hAnsi="Calibri" w:cs="Calibri"/>
          <w:noProof/>
          <w:lang w:val="en-GB"/>
        </w:rPr>
      </w:pPr>
    </w:p>
    <w:p w14:paraId="7C256EAD" w14:textId="77777777" w:rsidR="00524FE6" w:rsidRPr="00825B1B" w:rsidRDefault="00524FE6" w:rsidP="00524FE6">
      <w:pPr>
        <w:pStyle w:val="Textkrper"/>
        <w:spacing w:after="100" w:line="240" w:lineRule="auto"/>
        <w:ind w:right="22"/>
        <w:rPr>
          <w:rFonts w:ascii="Calibri" w:eastAsia="Calibri" w:hAnsi="Calibri" w:cs="Calibri"/>
          <w:noProof/>
          <w:lang w:val="en-GB"/>
        </w:rPr>
      </w:pPr>
    </w:p>
    <w:p w14:paraId="4313D7F6" w14:textId="77777777" w:rsidR="00524FE6" w:rsidRPr="00825B1B" w:rsidRDefault="00524FE6" w:rsidP="00524FE6">
      <w:pPr>
        <w:pStyle w:val="Textkrper"/>
        <w:spacing w:after="100" w:line="240" w:lineRule="auto"/>
        <w:ind w:right="22"/>
        <w:rPr>
          <w:rFonts w:ascii="Calibri" w:eastAsia="Calibri" w:hAnsi="Calibri" w:cs="Calibri"/>
          <w:noProof/>
          <w:lang w:val="en-GB"/>
        </w:rPr>
      </w:pPr>
    </w:p>
    <w:p w14:paraId="6B50CE9B" w14:textId="77777777" w:rsidR="00524FE6" w:rsidRPr="00825B1B" w:rsidRDefault="00524FE6" w:rsidP="00524FE6">
      <w:pPr>
        <w:pStyle w:val="Textkrper"/>
        <w:spacing w:after="100" w:line="240" w:lineRule="auto"/>
        <w:ind w:right="22"/>
        <w:rPr>
          <w:rFonts w:ascii="Calibri" w:eastAsia="Calibri" w:hAnsi="Calibri" w:cs="Calibri"/>
          <w:noProof/>
          <w:lang w:val="en-GB"/>
        </w:rPr>
      </w:pPr>
    </w:p>
    <w:p w14:paraId="16131323" w14:textId="77777777" w:rsidR="00524FE6" w:rsidRPr="00825B1B" w:rsidRDefault="00524FE6" w:rsidP="00524FE6">
      <w:pPr>
        <w:pStyle w:val="Textkrper"/>
        <w:spacing w:after="100" w:line="240" w:lineRule="auto"/>
        <w:ind w:right="22"/>
        <w:jc w:val="center"/>
        <w:rPr>
          <w:rFonts w:ascii="Calibri" w:eastAsia="Calibri" w:hAnsi="Calibri" w:cs="Calibri"/>
          <w:noProof/>
          <w:color w:val="FF0000"/>
          <w:sz w:val="48"/>
          <w:szCs w:val="48"/>
          <w:u w:color="FF0000"/>
          <w:lang w:val="en-GB"/>
        </w:rPr>
      </w:pPr>
    </w:p>
    <w:p w14:paraId="74D1DEE2" w14:textId="77777777" w:rsidR="00524FE6" w:rsidRPr="00825B1B" w:rsidRDefault="00524FE6" w:rsidP="00524FE6">
      <w:pPr>
        <w:pStyle w:val="Textkrper"/>
        <w:spacing w:after="100" w:line="240" w:lineRule="auto"/>
        <w:ind w:right="22"/>
        <w:rPr>
          <w:rFonts w:ascii="Calibri" w:eastAsia="Calibri" w:hAnsi="Calibri" w:cs="Calibri"/>
          <w:noProof/>
          <w:lang w:val="en-GB"/>
        </w:rPr>
      </w:pPr>
    </w:p>
    <w:p w14:paraId="326074A5" w14:textId="336F4525" w:rsidR="003E123B" w:rsidRDefault="007F663A">
      <w:pPr>
        <w:pStyle w:val="Textkrper"/>
        <w:spacing w:after="100" w:line="240" w:lineRule="auto"/>
        <w:ind w:right="22"/>
        <w:jc w:val="center"/>
        <w:rPr>
          <w:rFonts w:ascii="Calibri" w:eastAsia="Calibri" w:hAnsi="Calibri" w:cs="Calibri"/>
          <w:noProof/>
          <w:lang w:val="en-GB"/>
        </w:rPr>
      </w:pPr>
      <w:r>
        <w:rPr>
          <w:rFonts w:ascii="Calibri" w:eastAsia="Calibri" w:hAnsi="Calibri" w:cs="Calibri"/>
          <w:noProof/>
          <w:lang w:val="en-GB"/>
        </w:rPr>
        <w:t xml:space="preserve">THIS PAGE MUST BE REMOVED WHEN THIS DOCUMENT IS </w:t>
      </w:r>
      <w:r w:rsidR="000923C6">
        <w:rPr>
          <w:rFonts w:ascii="Calibri" w:eastAsia="Calibri" w:hAnsi="Calibri" w:cs="Calibri"/>
          <w:noProof/>
          <w:lang w:val="en-GB"/>
        </w:rPr>
        <w:t xml:space="preserve">ATTACHED TO </w:t>
      </w:r>
      <w:r>
        <w:rPr>
          <w:rFonts w:ascii="Calibri" w:eastAsia="Calibri" w:hAnsi="Calibri" w:cs="Calibri"/>
          <w:noProof/>
          <w:lang w:val="en-GB"/>
        </w:rPr>
        <w:t>A CONTRACT</w:t>
      </w:r>
    </w:p>
    <w:p w14:paraId="3967B130" w14:textId="77777777" w:rsidR="00524FE6" w:rsidRPr="00825B1B" w:rsidRDefault="00524FE6" w:rsidP="00524FE6">
      <w:pPr>
        <w:pStyle w:val="Textkrper"/>
        <w:spacing w:after="100" w:line="240" w:lineRule="auto"/>
        <w:ind w:right="22"/>
        <w:rPr>
          <w:rFonts w:ascii="Calibri" w:eastAsia="Calibri" w:hAnsi="Calibri" w:cs="Calibri"/>
          <w:noProof/>
          <w:lang w:val="en-GB"/>
        </w:rPr>
      </w:pPr>
    </w:p>
    <w:p w14:paraId="5A0550B5" w14:textId="77777777" w:rsidR="00524FE6" w:rsidRPr="00825B1B" w:rsidRDefault="00524FE6" w:rsidP="00524FE6">
      <w:pPr>
        <w:pStyle w:val="Textkrper"/>
        <w:spacing w:after="100" w:line="240" w:lineRule="auto"/>
        <w:ind w:right="22"/>
        <w:rPr>
          <w:rFonts w:ascii="Calibri" w:eastAsia="Calibri" w:hAnsi="Calibri" w:cs="Calibri"/>
          <w:noProof/>
          <w:lang w:val="en-GB"/>
        </w:rPr>
      </w:pPr>
    </w:p>
    <w:p w14:paraId="18F61A88" w14:textId="77777777" w:rsidR="00524FE6" w:rsidRPr="00825B1B" w:rsidRDefault="00524FE6" w:rsidP="00524FE6">
      <w:pPr>
        <w:pStyle w:val="Textkrper"/>
        <w:spacing w:after="100" w:line="240" w:lineRule="auto"/>
        <w:ind w:right="22"/>
        <w:rPr>
          <w:rFonts w:ascii="Calibri" w:eastAsia="Calibri" w:hAnsi="Calibri" w:cs="Calibri"/>
          <w:noProof/>
          <w:lang w:val="en-GB"/>
        </w:rPr>
      </w:pPr>
    </w:p>
    <w:p w14:paraId="346480AA" w14:textId="77777777" w:rsidR="00524FE6" w:rsidRPr="00825B1B" w:rsidRDefault="00524FE6" w:rsidP="00524FE6">
      <w:pPr>
        <w:pStyle w:val="Textkrper"/>
        <w:spacing w:after="100" w:line="240" w:lineRule="auto"/>
        <w:ind w:right="22"/>
        <w:rPr>
          <w:rFonts w:ascii="Calibri" w:eastAsia="Calibri" w:hAnsi="Calibri" w:cs="Calibri"/>
          <w:noProof/>
          <w:lang w:val="en-GB"/>
        </w:rPr>
      </w:pPr>
    </w:p>
    <w:p w14:paraId="0EA8C883" w14:textId="77777777" w:rsidR="00524FE6" w:rsidRDefault="00524FE6" w:rsidP="00524FE6">
      <w:pPr>
        <w:pStyle w:val="Textkrper"/>
        <w:spacing w:after="100" w:line="240" w:lineRule="auto"/>
        <w:ind w:right="22"/>
        <w:rPr>
          <w:rFonts w:ascii="Calibri" w:eastAsia="Calibri" w:hAnsi="Calibri" w:cs="Calibri"/>
          <w:noProof/>
          <w:lang w:val="en-GB"/>
        </w:rPr>
      </w:pPr>
    </w:p>
    <w:p w14:paraId="7C20F964" w14:textId="77777777" w:rsidR="00B93C5E" w:rsidRPr="00825B1B" w:rsidRDefault="00B93C5E" w:rsidP="00524FE6">
      <w:pPr>
        <w:pStyle w:val="Textkrper"/>
        <w:spacing w:after="100" w:line="240" w:lineRule="auto"/>
        <w:ind w:right="22"/>
        <w:rPr>
          <w:rFonts w:ascii="Calibri" w:eastAsia="Calibri" w:hAnsi="Calibri" w:cs="Calibri"/>
          <w:noProof/>
          <w:lang w:val="en-GB"/>
        </w:rPr>
      </w:pPr>
    </w:p>
    <w:p w14:paraId="180C6D30" w14:textId="77777777" w:rsidR="00524FE6" w:rsidRDefault="00524FE6" w:rsidP="00524FE6">
      <w:pPr>
        <w:pStyle w:val="Textkrper"/>
        <w:spacing w:after="100" w:line="240" w:lineRule="auto"/>
        <w:ind w:right="22"/>
        <w:rPr>
          <w:rFonts w:ascii="Calibri" w:eastAsia="Calibri" w:hAnsi="Calibri" w:cs="Calibri"/>
          <w:noProof/>
          <w:lang w:val="en-GB"/>
        </w:rPr>
      </w:pPr>
    </w:p>
    <w:p w14:paraId="2FC587A8" w14:textId="77777777" w:rsidR="00F419FB" w:rsidRDefault="00F419FB" w:rsidP="00524FE6">
      <w:pPr>
        <w:pStyle w:val="Textkrper"/>
        <w:spacing w:after="100" w:line="240" w:lineRule="auto"/>
        <w:ind w:right="22"/>
        <w:rPr>
          <w:rFonts w:ascii="Calibri" w:eastAsia="Calibri" w:hAnsi="Calibri" w:cs="Calibri"/>
          <w:noProof/>
          <w:lang w:val="en-GB"/>
        </w:rPr>
      </w:pPr>
    </w:p>
    <w:p w14:paraId="47F1FADE" w14:textId="77777777" w:rsidR="00F419FB" w:rsidRDefault="00F419FB" w:rsidP="00524FE6">
      <w:pPr>
        <w:pStyle w:val="Textkrper"/>
        <w:spacing w:after="100" w:line="240" w:lineRule="auto"/>
        <w:ind w:right="22"/>
        <w:rPr>
          <w:rFonts w:ascii="Calibri" w:eastAsia="Calibri" w:hAnsi="Calibri" w:cs="Calibri"/>
          <w:noProof/>
          <w:lang w:val="en-GB"/>
        </w:rPr>
      </w:pPr>
    </w:p>
    <w:p w14:paraId="2931F163" w14:textId="77777777" w:rsidR="00F419FB" w:rsidRDefault="00F419FB" w:rsidP="00524FE6">
      <w:pPr>
        <w:pStyle w:val="Textkrper"/>
        <w:spacing w:after="100" w:line="240" w:lineRule="auto"/>
        <w:ind w:right="22"/>
        <w:rPr>
          <w:rFonts w:ascii="Calibri" w:eastAsia="Calibri" w:hAnsi="Calibri" w:cs="Calibri"/>
          <w:noProof/>
          <w:lang w:val="en-GB"/>
        </w:rPr>
      </w:pPr>
    </w:p>
    <w:p w14:paraId="7C063B87" w14:textId="77777777" w:rsidR="00F419FB" w:rsidRPr="00825B1B" w:rsidRDefault="00F419FB" w:rsidP="00524FE6">
      <w:pPr>
        <w:pStyle w:val="Textkrper"/>
        <w:spacing w:after="100" w:line="240" w:lineRule="auto"/>
        <w:ind w:right="22"/>
        <w:rPr>
          <w:rFonts w:ascii="Calibri" w:eastAsia="Calibri" w:hAnsi="Calibri" w:cs="Calibri"/>
          <w:noProof/>
          <w:lang w:val="en-GB"/>
        </w:rPr>
      </w:pPr>
    </w:p>
    <w:p w14:paraId="16269EB6" w14:textId="77777777" w:rsidR="00524FE6" w:rsidRDefault="00524FE6" w:rsidP="00524FE6">
      <w:pPr>
        <w:pStyle w:val="Textkrper"/>
        <w:spacing w:after="100" w:line="240" w:lineRule="auto"/>
        <w:ind w:right="22"/>
        <w:rPr>
          <w:rFonts w:ascii="Calibri" w:eastAsia="Calibri" w:hAnsi="Calibri" w:cs="Calibri"/>
          <w:noProof/>
          <w:lang w:val="en-GB"/>
        </w:rPr>
      </w:pPr>
    </w:p>
    <w:p w14:paraId="62A3588C" w14:textId="77777777" w:rsidR="00F419FB" w:rsidRPr="00825B1B" w:rsidRDefault="00F419FB" w:rsidP="00524FE6">
      <w:pPr>
        <w:pStyle w:val="Textkrper"/>
        <w:spacing w:after="100" w:line="240" w:lineRule="auto"/>
        <w:ind w:right="22"/>
        <w:rPr>
          <w:rFonts w:ascii="Calibri" w:eastAsia="Calibri" w:hAnsi="Calibri" w:cs="Calibri"/>
          <w:noProof/>
          <w:lang w:val="en-GB"/>
        </w:rPr>
      </w:pPr>
    </w:p>
    <w:tbl>
      <w:tblPr>
        <w:tblStyle w:val="TableNormal1"/>
        <w:tblW w:w="952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73"/>
        <w:gridCol w:w="8347"/>
      </w:tblGrid>
      <w:tr w:rsidR="00524FE6" w:rsidRPr="00825B1B" w14:paraId="1A4F6683" w14:textId="77777777" w:rsidTr="007A190E">
        <w:trPr>
          <w:trHeight w:val="280"/>
        </w:trPr>
        <w:tc>
          <w:tcPr>
            <w:tcW w:w="1173" w:type="dxa"/>
            <w:tcBorders>
              <w:top w:val="nil"/>
              <w:left w:val="nil"/>
              <w:bottom w:val="nil"/>
              <w:right w:val="nil"/>
            </w:tcBorders>
            <w:shd w:val="clear" w:color="auto" w:fill="auto"/>
            <w:tcMar>
              <w:top w:w="80" w:type="dxa"/>
              <w:left w:w="80" w:type="dxa"/>
              <w:bottom w:w="80" w:type="dxa"/>
              <w:right w:w="80" w:type="dxa"/>
            </w:tcMar>
          </w:tcPr>
          <w:p w14:paraId="2F88E80C" w14:textId="77777777" w:rsidR="00524FE6" w:rsidRPr="00825B1B" w:rsidRDefault="00524FE6" w:rsidP="007A190E">
            <w:pPr>
              <w:pStyle w:val="ZchnZchnChar"/>
              <w:rPr>
                <w:noProof/>
                <w:lang w:val="en-GB"/>
              </w:rPr>
            </w:pPr>
            <w:r w:rsidRPr="00825B1B">
              <w:rPr>
                <w:rFonts w:ascii="Calibri" w:eastAsia="Calibri" w:hAnsi="Calibri" w:cs="Calibri"/>
                <w:noProof/>
                <w:sz w:val="24"/>
                <w:szCs w:val="24"/>
                <w:lang w:val="en-GB"/>
              </w:rPr>
              <w:t>Version:</w:t>
            </w:r>
          </w:p>
        </w:tc>
        <w:tc>
          <w:tcPr>
            <w:tcW w:w="8347" w:type="dxa"/>
            <w:tcBorders>
              <w:top w:val="nil"/>
              <w:left w:val="nil"/>
              <w:bottom w:val="nil"/>
              <w:right w:val="nil"/>
            </w:tcBorders>
            <w:shd w:val="clear" w:color="auto" w:fill="auto"/>
            <w:tcMar>
              <w:top w:w="80" w:type="dxa"/>
              <w:left w:w="80" w:type="dxa"/>
              <w:bottom w:w="80" w:type="dxa"/>
              <w:right w:w="80" w:type="dxa"/>
            </w:tcMar>
          </w:tcPr>
          <w:p w14:paraId="323AF17F" w14:textId="756EF518" w:rsidR="00524FE6" w:rsidRPr="00825B1B" w:rsidRDefault="009166DF" w:rsidP="00F419FB">
            <w:pPr>
              <w:pStyle w:val="ZchnZchnChar"/>
              <w:rPr>
                <w:noProof/>
                <w:lang w:val="en-GB"/>
              </w:rPr>
            </w:pPr>
            <w:r w:rsidRPr="00825B1B">
              <w:rPr>
                <w:rFonts w:ascii="Calibri" w:eastAsia="Calibri" w:hAnsi="Calibri" w:cs="Calibri"/>
                <w:noProof/>
                <w:sz w:val="24"/>
                <w:szCs w:val="24"/>
                <w:lang w:val="en-GB"/>
              </w:rPr>
              <w:t>3</w:t>
            </w:r>
            <w:r w:rsidR="00524FE6" w:rsidRPr="00825B1B">
              <w:rPr>
                <w:rFonts w:ascii="Calibri" w:eastAsia="Calibri" w:hAnsi="Calibri" w:cs="Calibri"/>
                <w:noProof/>
                <w:sz w:val="24"/>
                <w:szCs w:val="24"/>
                <w:lang w:val="en-GB"/>
              </w:rPr>
              <w:t>.</w:t>
            </w:r>
            <w:r w:rsidR="00B76FCD">
              <w:rPr>
                <w:rFonts w:ascii="Calibri" w:eastAsia="Calibri" w:hAnsi="Calibri" w:cs="Calibri"/>
                <w:noProof/>
                <w:sz w:val="24"/>
                <w:szCs w:val="24"/>
                <w:lang w:val="en-GB"/>
              </w:rPr>
              <w:t>1</w:t>
            </w:r>
          </w:p>
        </w:tc>
      </w:tr>
      <w:tr w:rsidR="00524FE6" w:rsidRPr="00825B1B" w14:paraId="23CC4F93" w14:textId="77777777" w:rsidTr="007A190E">
        <w:trPr>
          <w:trHeight w:val="280"/>
        </w:trPr>
        <w:tc>
          <w:tcPr>
            <w:tcW w:w="1173" w:type="dxa"/>
            <w:tcBorders>
              <w:top w:val="nil"/>
              <w:left w:val="nil"/>
              <w:bottom w:val="nil"/>
              <w:right w:val="nil"/>
            </w:tcBorders>
            <w:shd w:val="clear" w:color="auto" w:fill="auto"/>
            <w:tcMar>
              <w:top w:w="80" w:type="dxa"/>
              <w:left w:w="80" w:type="dxa"/>
              <w:bottom w:w="80" w:type="dxa"/>
              <w:right w:w="80" w:type="dxa"/>
            </w:tcMar>
          </w:tcPr>
          <w:p w14:paraId="731C6D1A" w14:textId="77777777" w:rsidR="00524FE6" w:rsidRPr="00415C96" w:rsidRDefault="00524FE6" w:rsidP="007A190E">
            <w:pPr>
              <w:pStyle w:val="ZchnZchnChar"/>
              <w:rPr>
                <w:noProof/>
                <w:lang w:val="en-GB"/>
              </w:rPr>
            </w:pPr>
            <w:r w:rsidRPr="00415C96">
              <w:rPr>
                <w:rFonts w:ascii="Calibri" w:eastAsia="Calibri" w:hAnsi="Calibri" w:cs="Calibri"/>
                <w:noProof/>
                <w:sz w:val="24"/>
                <w:szCs w:val="24"/>
                <w:lang w:val="en-GB"/>
              </w:rPr>
              <w:t>Date:</w:t>
            </w:r>
          </w:p>
        </w:tc>
        <w:tc>
          <w:tcPr>
            <w:tcW w:w="8347" w:type="dxa"/>
            <w:tcBorders>
              <w:top w:val="nil"/>
              <w:left w:val="nil"/>
              <w:bottom w:val="nil"/>
              <w:right w:val="nil"/>
            </w:tcBorders>
            <w:shd w:val="clear" w:color="auto" w:fill="auto"/>
            <w:tcMar>
              <w:top w:w="80" w:type="dxa"/>
              <w:left w:w="80" w:type="dxa"/>
              <w:bottom w:w="80" w:type="dxa"/>
              <w:right w:w="80" w:type="dxa"/>
            </w:tcMar>
          </w:tcPr>
          <w:p w14:paraId="24928385" w14:textId="5783B4DB" w:rsidR="00524FE6" w:rsidRPr="00415C96" w:rsidRDefault="00934A9F" w:rsidP="00324D0D">
            <w:pPr>
              <w:pStyle w:val="ZchnZchnChar"/>
              <w:rPr>
                <w:noProof/>
                <w:lang w:val="en-GB"/>
              </w:rPr>
            </w:pPr>
            <w:r>
              <w:rPr>
                <w:rFonts w:ascii="Calibri" w:eastAsia="Calibri" w:hAnsi="Calibri" w:cs="Calibri"/>
                <w:noProof/>
                <w:sz w:val="24"/>
                <w:szCs w:val="24"/>
                <w:lang w:val="en-GB"/>
              </w:rPr>
              <w:t>September 1</w:t>
            </w:r>
            <w:r w:rsidR="008371FA">
              <w:rPr>
                <w:rFonts w:ascii="Calibri" w:eastAsia="Calibri" w:hAnsi="Calibri" w:cs="Calibri"/>
                <w:noProof/>
                <w:sz w:val="24"/>
                <w:szCs w:val="24"/>
                <w:lang w:val="en-GB"/>
              </w:rPr>
              <w:t>st, 2020</w:t>
            </w:r>
          </w:p>
        </w:tc>
      </w:tr>
      <w:tr w:rsidR="00524FE6" w:rsidRPr="00825B1B" w14:paraId="53792D48" w14:textId="77777777" w:rsidTr="007A190E">
        <w:trPr>
          <w:trHeight w:val="280"/>
        </w:trPr>
        <w:tc>
          <w:tcPr>
            <w:tcW w:w="1173" w:type="dxa"/>
            <w:tcBorders>
              <w:top w:val="nil"/>
              <w:left w:val="nil"/>
              <w:bottom w:val="nil"/>
              <w:right w:val="nil"/>
            </w:tcBorders>
            <w:shd w:val="clear" w:color="auto" w:fill="auto"/>
            <w:tcMar>
              <w:top w:w="80" w:type="dxa"/>
              <w:left w:w="80" w:type="dxa"/>
              <w:bottom w:w="80" w:type="dxa"/>
              <w:right w:w="80" w:type="dxa"/>
            </w:tcMar>
          </w:tcPr>
          <w:p w14:paraId="70156E1A" w14:textId="77777777" w:rsidR="00524FE6" w:rsidRPr="00825B1B" w:rsidRDefault="00524FE6" w:rsidP="007A190E">
            <w:pPr>
              <w:pStyle w:val="ZchnZchnChar"/>
              <w:rPr>
                <w:noProof/>
                <w:lang w:val="en-GB"/>
              </w:rPr>
            </w:pPr>
            <w:r w:rsidRPr="00825B1B">
              <w:rPr>
                <w:rFonts w:ascii="Calibri" w:eastAsia="Calibri" w:hAnsi="Calibri" w:cs="Calibri"/>
                <w:noProof/>
                <w:sz w:val="24"/>
                <w:szCs w:val="24"/>
                <w:lang w:val="en-GB"/>
              </w:rPr>
              <w:t>Pages:</w:t>
            </w:r>
          </w:p>
        </w:tc>
        <w:tc>
          <w:tcPr>
            <w:tcW w:w="8347" w:type="dxa"/>
            <w:tcBorders>
              <w:top w:val="nil"/>
              <w:left w:val="nil"/>
              <w:bottom w:val="nil"/>
              <w:right w:val="nil"/>
            </w:tcBorders>
            <w:shd w:val="clear" w:color="auto" w:fill="auto"/>
            <w:tcMar>
              <w:top w:w="80" w:type="dxa"/>
              <w:left w:w="80" w:type="dxa"/>
              <w:bottom w:w="80" w:type="dxa"/>
              <w:right w:w="80" w:type="dxa"/>
            </w:tcMar>
          </w:tcPr>
          <w:p w14:paraId="012DC207" w14:textId="72BE1CBB" w:rsidR="00524FE6" w:rsidRPr="00825B1B" w:rsidRDefault="0071102B" w:rsidP="000203D5">
            <w:pPr>
              <w:pStyle w:val="ZchnZchnChar"/>
              <w:rPr>
                <w:noProof/>
                <w:lang w:val="en-GB"/>
              </w:rPr>
            </w:pPr>
            <w:r>
              <w:rPr>
                <w:noProof/>
                <w:lang w:val="en-GB"/>
              </w:rPr>
              <w:t>1</w:t>
            </w:r>
            <w:r w:rsidR="008371FA">
              <w:rPr>
                <w:noProof/>
                <w:lang w:val="en-GB"/>
              </w:rPr>
              <w:t>3</w:t>
            </w:r>
          </w:p>
        </w:tc>
      </w:tr>
      <w:tr w:rsidR="00524FE6" w:rsidRPr="00825B1B" w14:paraId="07D185DB" w14:textId="77777777" w:rsidTr="007A190E">
        <w:trPr>
          <w:trHeight w:val="280"/>
        </w:trPr>
        <w:tc>
          <w:tcPr>
            <w:tcW w:w="9520" w:type="dxa"/>
            <w:gridSpan w:val="2"/>
            <w:tcBorders>
              <w:top w:val="nil"/>
              <w:left w:val="nil"/>
              <w:bottom w:val="nil"/>
              <w:right w:val="nil"/>
            </w:tcBorders>
            <w:shd w:val="clear" w:color="auto" w:fill="auto"/>
            <w:tcMar>
              <w:top w:w="80" w:type="dxa"/>
              <w:left w:w="80" w:type="dxa"/>
              <w:bottom w:w="80" w:type="dxa"/>
              <w:right w:w="80" w:type="dxa"/>
            </w:tcMar>
          </w:tcPr>
          <w:p w14:paraId="6ACAF979" w14:textId="77777777" w:rsidR="00524FE6" w:rsidRPr="00825B1B" w:rsidRDefault="00524FE6" w:rsidP="007A190E">
            <w:pPr>
              <w:rPr>
                <w:noProof/>
                <w:lang w:val="en-GB"/>
              </w:rPr>
            </w:pPr>
          </w:p>
        </w:tc>
      </w:tr>
    </w:tbl>
    <w:p w14:paraId="490AF452" w14:textId="0862DC83" w:rsidR="00524FE6" w:rsidRPr="00825B1B" w:rsidRDefault="00EA52DA" w:rsidP="00524FE6">
      <w:pPr>
        <w:pStyle w:val="Headline"/>
        <w:rPr>
          <w:rFonts w:ascii="Calibri" w:eastAsia="Calibri" w:hAnsi="Calibri" w:cs="Calibri"/>
          <w:noProof/>
          <w:lang w:val="en-GB"/>
        </w:rPr>
      </w:pPr>
      <w:r>
        <w:rPr>
          <w:rFonts w:ascii="Calibri" w:eastAsia="Calibri" w:hAnsi="Calibri" w:cs="Calibri"/>
          <w:noProof/>
          <w:lang w:val="en-GB"/>
        </w:rPr>
        <w:t>Contacts:</w:t>
      </w:r>
      <w:r w:rsidR="00524FE6" w:rsidRPr="00825B1B">
        <w:rPr>
          <w:rFonts w:ascii="Calibri" w:eastAsia="Calibri" w:hAnsi="Calibri" w:cs="Calibri"/>
          <w:noProof/>
          <w:lang w:val="en-GB"/>
        </w:rPr>
        <w:t xml:space="preserve"> </w:t>
      </w:r>
    </w:p>
    <w:tbl>
      <w:tblPr>
        <w:tblStyle w:val="TableNormal1"/>
        <w:tblW w:w="907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34"/>
        <w:gridCol w:w="7938"/>
      </w:tblGrid>
      <w:tr w:rsidR="00524FE6" w:rsidRPr="00324D0D" w14:paraId="57FEA293" w14:textId="77777777" w:rsidTr="007A190E">
        <w:trPr>
          <w:trHeight w:val="230"/>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BD890" w14:textId="77777777" w:rsidR="00524FE6" w:rsidRPr="006F3A9D" w:rsidRDefault="00524FE6" w:rsidP="00355C95">
            <w:pPr>
              <w:pStyle w:val="ZchnZchnChar"/>
              <w:jc w:val="center"/>
              <w:rPr>
                <w:rFonts w:ascii="Calibri" w:eastAsia="Calibri" w:hAnsi="Calibri" w:cs="Calibri"/>
                <w:noProof/>
                <w:lang w:val="en-GB"/>
              </w:rPr>
            </w:pPr>
            <w:r w:rsidRPr="00293943">
              <w:rPr>
                <w:rFonts w:ascii="Calibri" w:eastAsia="Calibri" w:hAnsi="Calibri" w:cs="Calibri"/>
                <w:b/>
                <w:bCs/>
                <w:noProof/>
                <w:lang w:val="en-GB"/>
              </w:rPr>
              <w:t>BuyIn</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FDFEF" w14:textId="2A4FEBBB" w:rsidR="00524FE6" w:rsidRPr="00324D0D" w:rsidRDefault="00324D0D" w:rsidP="00324D0D">
            <w:pPr>
              <w:rPr>
                <w:rFonts w:ascii="Calibri" w:eastAsia="Calibri" w:hAnsi="Calibri" w:cs="Calibri"/>
                <w:noProof/>
                <w:lang w:val="fr-FR"/>
              </w:rPr>
            </w:pPr>
            <w:r>
              <w:rPr>
                <w:rFonts w:ascii="Calibri" w:eastAsia="Calibri" w:hAnsi="Calibri" w:cs="Calibri"/>
                <w:noProof/>
                <w:lang w:val="fr-FR"/>
              </w:rPr>
              <w:t>Florent Bazin (</w:t>
            </w:r>
            <w:hyperlink r:id="rId11" w:history="1">
              <w:r w:rsidRPr="000C3FAE">
                <w:rPr>
                  <w:rStyle w:val="Hyperlink"/>
                  <w:rFonts w:ascii="Calibri" w:eastAsia="Calibri" w:hAnsi="Calibri" w:cs="Calibri"/>
                  <w:noProof/>
                  <w:lang w:val="fr-FR"/>
                </w:rPr>
                <w:t>florent.bazin</w:t>
              </w:r>
              <w:r w:rsidR="00C628D5" w:rsidRPr="000C3FAE">
                <w:rPr>
                  <w:rStyle w:val="Hyperlink"/>
                  <w:rFonts w:ascii="Calibri" w:eastAsia="Calibri" w:hAnsi="Calibri" w:cs="Calibri"/>
                  <w:noProof/>
                  <w:lang w:val="fr-FR"/>
                </w:rPr>
                <w:t>@buyin.pro</w:t>
              </w:r>
            </w:hyperlink>
            <w:r w:rsidR="00C628D5" w:rsidRPr="00324D0D">
              <w:rPr>
                <w:rFonts w:ascii="Calibri" w:eastAsia="Calibri" w:hAnsi="Calibri" w:cs="Calibri"/>
                <w:noProof/>
                <w:lang w:val="fr-FR"/>
              </w:rPr>
              <w:t>) +33 158049247</w:t>
            </w:r>
          </w:p>
        </w:tc>
      </w:tr>
      <w:tr w:rsidR="00524FE6" w:rsidRPr="00355267" w14:paraId="38D311E9" w14:textId="77777777" w:rsidTr="007A190E">
        <w:trPr>
          <w:trHeight w:val="230"/>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FB791" w14:textId="77777777" w:rsidR="00524FE6" w:rsidRPr="00A95808" w:rsidRDefault="00524FE6" w:rsidP="00355C95">
            <w:pPr>
              <w:pStyle w:val="ZchnZchnChar"/>
              <w:jc w:val="center"/>
              <w:rPr>
                <w:noProof/>
                <w:lang w:val="fr-FR"/>
              </w:rPr>
            </w:pPr>
            <w:r w:rsidRPr="00A95808">
              <w:rPr>
                <w:rFonts w:ascii="Calibri" w:eastAsia="Calibri" w:hAnsi="Calibri" w:cs="Calibri"/>
                <w:b/>
                <w:bCs/>
                <w:noProof/>
                <w:lang w:val="fr-FR"/>
              </w:rPr>
              <w:t>DTAG</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23189" w14:textId="3B1D7E62" w:rsidR="00524FE6" w:rsidRPr="00AD77AC" w:rsidRDefault="004A30D9" w:rsidP="00934A9F">
            <w:pPr>
              <w:rPr>
                <w:rFonts w:asciiTheme="minorHAnsi" w:hAnsiTheme="minorHAnsi"/>
                <w:noProof/>
                <w:lang w:val="de-DE"/>
              </w:rPr>
            </w:pPr>
            <w:r w:rsidRPr="00AD77AC">
              <w:rPr>
                <w:rFonts w:asciiTheme="minorHAnsi" w:eastAsia="Calibri" w:hAnsiTheme="minorHAnsi" w:cs="Calibri"/>
                <w:noProof/>
                <w:lang w:val="de-DE"/>
              </w:rPr>
              <w:t>Ge</w:t>
            </w:r>
            <w:r>
              <w:rPr>
                <w:rFonts w:asciiTheme="minorHAnsi" w:eastAsia="Calibri" w:hAnsiTheme="minorHAnsi" w:cs="Calibri"/>
                <w:noProof/>
                <w:lang w:val="de-DE"/>
              </w:rPr>
              <w:t>ro Krüger</w:t>
            </w:r>
            <w:r w:rsidR="00C628D5">
              <w:rPr>
                <w:rFonts w:asciiTheme="minorHAnsi" w:eastAsia="Calibri" w:hAnsiTheme="minorHAnsi" w:cs="Calibri"/>
                <w:noProof/>
                <w:lang w:val="de-DE"/>
              </w:rPr>
              <w:t xml:space="preserve"> (</w:t>
            </w:r>
            <w:r w:rsidR="00934A9F" w:rsidRPr="00934A9F">
              <w:rPr>
                <w:rStyle w:val="Hyperlink"/>
                <w:lang w:val="es-ES"/>
              </w:rPr>
              <w:t>gero.kruger@telekom.de</w:t>
            </w:r>
            <w:r w:rsidR="00934A9F">
              <w:rPr>
                <w:rFonts w:asciiTheme="minorHAnsi" w:eastAsia="Calibri" w:hAnsiTheme="minorHAnsi" w:cs="Calibri"/>
                <w:noProof/>
                <w:lang w:val="de-DE"/>
              </w:rPr>
              <w:t>)</w:t>
            </w:r>
            <w:r w:rsidR="000C3FAE">
              <w:rPr>
                <w:rFonts w:asciiTheme="minorHAnsi" w:eastAsia="Calibri" w:hAnsiTheme="minorHAnsi" w:cs="Calibri"/>
                <w:noProof/>
                <w:lang w:val="de-DE"/>
              </w:rPr>
              <w:t xml:space="preserve"> </w:t>
            </w:r>
            <w:r w:rsidR="00524FE6" w:rsidRPr="00AD77AC">
              <w:rPr>
                <w:rStyle w:val="Aucun"/>
                <w:rFonts w:asciiTheme="minorHAnsi" w:eastAsia="Calibri" w:hAnsiTheme="minorHAnsi" w:cs="Calibri"/>
                <w:noProof/>
                <w:lang w:val="de-DE"/>
              </w:rPr>
              <w:t>+49 228 18133</w:t>
            </w:r>
            <w:r>
              <w:rPr>
                <w:rStyle w:val="Aucun"/>
                <w:rFonts w:asciiTheme="minorHAnsi" w:eastAsia="Calibri" w:hAnsiTheme="minorHAnsi" w:cs="Calibri"/>
                <w:noProof/>
                <w:lang w:val="de-DE"/>
              </w:rPr>
              <w:t>485</w:t>
            </w:r>
          </w:p>
        </w:tc>
      </w:tr>
      <w:tr w:rsidR="00524FE6" w:rsidRPr="007D07DF" w14:paraId="535BE9BB" w14:textId="77777777" w:rsidTr="00EC19B4">
        <w:trPr>
          <w:trHeight w:val="452"/>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2F9E1" w14:textId="77777777" w:rsidR="00524FE6" w:rsidRPr="00324D0D" w:rsidRDefault="00524FE6" w:rsidP="00355C95">
            <w:pPr>
              <w:pStyle w:val="ZchnZchnChar"/>
              <w:jc w:val="center"/>
              <w:rPr>
                <w:noProof/>
                <w:lang w:val="fr-FR"/>
              </w:rPr>
            </w:pPr>
            <w:r w:rsidRPr="00324D0D">
              <w:rPr>
                <w:rStyle w:val="Aucun"/>
                <w:rFonts w:ascii="Calibri" w:eastAsia="Calibri" w:hAnsi="Calibri" w:cs="Calibri"/>
                <w:b/>
                <w:bCs/>
                <w:noProof/>
                <w:lang w:val="fr-FR"/>
              </w:rPr>
              <w:t>Orange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F06FD" w14:textId="67C20122" w:rsidR="00293943" w:rsidRPr="0074207A" w:rsidRDefault="00AD77AC" w:rsidP="00DB5896">
            <w:pPr>
              <w:pStyle w:val="ZchnZchnChar"/>
              <w:rPr>
                <w:rFonts w:asciiTheme="minorHAnsi" w:hAnsiTheme="minorHAnsi"/>
                <w:noProof/>
                <w:lang w:val="fr-FR"/>
              </w:rPr>
            </w:pPr>
            <w:r>
              <w:rPr>
                <w:rStyle w:val="Aucun"/>
                <w:rFonts w:asciiTheme="minorHAnsi" w:eastAsia="Calibri" w:hAnsiTheme="minorHAnsi" w:cs="Calibri"/>
                <w:noProof/>
                <w:lang w:val="fr-FR"/>
              </w:rPr>
              <w:t>Valérie Mercier</w:t>
            </w:r>
            <w:r w:rsidR="006D14DE" w:rsidRPr="00AD77AC">
              <w:rPr>
                <w:rStyle w:val="Aucun"/>
                <w:rFonts w:asciiTheme="minorHAnsi" w:eastAsia="Calibri" w:hAnsiTheme="minorHAnsi" w:cs="Calibri"/>
                <w:noProof/>
                <w:lang w:val="fr-FR"/>
              </w:rPr>
              <w:t xml:space="preserve"> </w:t>
            </w:r>
            <w:r w:rsidR="00C628D5" w:rsidRPr="00AD77AC">
              <w:rPr>
                <w:rStyle w:val="Aucun"/>
                <w:rFonts w:asciiTheme="minorHAnsi" w:eastAsia="Calibri" w:hAnsiTheme="minorHAnsi" w:cs="Calibri"/>
                <w:noProof/>
                <w:lang w:val="fr-FR"/>
              </w:rPr>
              <w:t>(</w:t>
            </w:r>
            <w:hyperlink r:id="rId12" w:history="1">
              <w:r w:rsidR="000C3FAE" w:rsidRPr="000C3FAE">
                <w:rPr>
                  <w:rStyle w:val="Hyperlink"/>
                  <w:rFonts w:asciiTheme="minorHAnsi" w:eastAsia="Calibri" w:hAnsiTheme="minorHAnsi" w:cs="Calibri"/>
                  <w:noProof/>
                  <w:lang w:val="es-ES"/>
                </w:rPr>
                <w:t>valerie.mercier@orange.com</w:t>
              </w:r>
            </w:hyperlink>
            <w:r w:rsidR="000C3FAE" w:rsidRPr="0074207A">
              <w:rPr>
                <w:rStyle w:val="Aucun"/>
                <w:rFonts w:asciiTheme="minorHAnsi" w:eastAsia="Calibri" w:hAnsiTheme="minorHAnsi" w:cs="Calibri"/>
                <w:noProof/>
                <w:lang w:val="es-ES"/>
              </w:rPr>
              <w:t xml:space="preserve">)  +33 </w:t>
            </w:r>
            <w:r w:rsidR="00DB5896">
              <w:rPr>
                <w:rStyle w:val="Aucun"/>
                <w:rFonts w:asciiTheme="minorHAnsi" w:eastAsia="Calibri" w:hAnsiTheme="minorHAnsi" w:cs="Calibri"/>
                <w:noProof/>
                <w:lang w:val="es-ES"/>
              </w:rPr>
              <w:t> 6 78 59 21 35</w:t>
            </w:r>
            <w:r w:rsidR="00C628D5" w:rsidRPr="00324D0D">
              <w:rPr>
                <w:rFonts w:asciiTheme="minorHAnsi" w:eastAsia="Calibri" w:hAnsiTheme="minorHAnsi" w:cs="Calibri"/>
                <w:noProof/>
                <w:lang w:val="de-DE"/>
              </w:rPr>
              <w:fldChar w:fldCharType="begin"/>
            </w:r>
            <w:r w:rsidR="00C628D5" w:rsidRPr="00934A9F">
              <w:rPr>
                <w:rFonts w:asciiTheme="minorHAnsi" w:eastAsia="Calibri" w:hAnsiTheme="minorHAnsi" w:cs="Calibri"/>
                <w:noProof/>
                <w:lang w:val="fr-FR"/>
              </w:rPr>
              <w:instrText>valerie.mercier@orange.com</w:instrText>
            </w:r>
            <w:r w:rsidR="00C628D5" w:rsidRPr="00324D0D">
              <w:rPr>
                <w:rFonts w:asciiTheme="minorHAnsi" w:eastAsia="Calibri" w:hAnsiTheme="minorHAnsi" w:cs="Calibri"/>
                <w:noProof/>
                <w:lang w:val="de-DE"/>
              </w:rPr>
              <w:fldChar w:fldCharType="separate"/>
            </w:r>
            <w:r w:rsidR="00C628D5" w:rsidRPr="00934A9F">
              <w:rPr>
                <w:lang w:val="fr-FR"/>
              </w:rPr>
              <w:t>valerie.mercier@orange.com</w:t>
            </w:r>
            <w:r w:rsidR="00C628D5" w:rsidRPr="00324D0D">
              <w:rPr>
                <w:lang w:val="de-DE"/>
              </w:rPr>
              <w:fldChar w:fldCharType="end"/>
            </w:r>
          </w:p>
        </w:tc>
      </w:tr>
    </w:tbl>
    <w:p w14:paraId="441391D6" w14:textId="77777777" w:rsidR="004E22EB" w:rsidRDefault="004E22EB" w:rsidP="004E22EB">
      <w:pPr>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Calibri" w:eastAsia="Calibri" w:hAnsi="Calibri" w:cs="Calibri"/>
          <w:noProof/>
          <w:lang w:val="fr-FR"/>
        </w:rPr>
      </w:pPr>
    </w:p>
    <w:p w14:paraId="43E4CB10" w14:textId="77777777" w:rsidR="00EC19B4" w:rsidRDefault="00EC19B4" w:rsidP="004E22EB">
      <w:pPr>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Calibri" w:eastAsia="Calibri" w:hAnsi="Calibri" w:cs="Calibri"/>
          <w:noProof/>
          <w:lang w:val="fr-FR"/>
        </w:rPr>
      </w:pPr>
    </w:p>
    <w:p w14:paraId="3151DA53" w14:textId="0A2E3F1A" w:rsidR="007A190E" w:rsidRPr="007432E0" w:rsidRDefault="00DB2E4A" w:rsidP="00F540B2">
      <w:pPr>
        <w:pStyle w:val="Titel"/>
        <w:tabs>
          <w:tab w:val="left" w:pos="3510"/>
        </w:tabs>
        <w:rPr>
          <w:rStyle w:val="Aucun"/>
          <w:rFonts w:ascii="Calibri" w:eastAsia="Calibri" w:hAnsi="Calibri" w:cs="Calibri"/>
          <w:b/>
          <w:bCs/>
          <w:noProof/>
          <w:sz w:val="24"/>
          <w:szCs w:val="24"/>
        </w:rPr>
      </w:pPr>
      <w:r w:rsidRPr="007432E0">
        <w:rPr>
          <w:rStyle w:val="Aucun"/>
          <w:rFonts w:ascii="Calibri" w:eastAsia="Calibri" w:hAnsi="Calibri" w:cs="Calibri"/>
          <w:b/>
          <w:bCs/>
          <w:noProof/>
          <w:sz w:val="24"/>
          <w:szCs w:val="24"/>
        </w:rPr>
        <w:lastRenderedPageBreak/>
        <w:t>general principles</w:t>
      </w:r>
      <w:r w:rsidR="00F540B2" w:rsidRPr="007432E0">
        <w:rPr>
          <w:rStyle w:val="Aucun"/>
          <w:rFonts w:ascii="Calibri" w:eastAsia="Calibri" w:hAnsi="Calibri" w:cs="Calibri"/>
          <w:b/>
          <w:bCs/>
          <w:noProof/>
          <w:sz w:val="24"/>
          <w:szCs w:val="24"/>
        </w:rPr>
        <w:tab/>
      </w:r>
    </w:p>
    <w:p w14:paraId="2C316EA8" w14:textId="77777777" w:rsidR="000562AC" w:rsidRPr="001B786D" w:rsidRDefault="000562AC" w:rsidP="00467CB1">
      <w:pPr>
        <w:pStyle w:val="Textkrper"/>
        <w:jc w:val="both"/>
        <w:rPr>
          <w:rStyle w:val="Aucun"/>
          <w:rFonts w:ascii="Calibri" w:eastAsia="Calibri" w:hAnsi="Calibri" w:cs="Calibri"/>
          <w:sz w:val="20"/>
          <w:szCs w:val="20"/>
        </w:rPr>
      </w:pPr>
      <w:r w:rsidRPr="007432E0">
        <w:rPr>
          <w:rStyle w:val="Aucun"/>
          <w:rFonts w:ascii="Calibri" w:eastAsia="Calibri" w:hAnsi="Calibri" w:cs="Calibri"/>
          <w:sz w:val="20"/>
          <w:szCs w:val="20"/>
        </w:rPr>
        <w:t>This Informati</w:t>
      </w:r>
      <w:r w:rsidRPr="000562AC">
        <w:rPr>
          <w:rStyle w:val="Aucun"/>
          <w:rFonts w:ascii="Calibri" w:eastAsia="Calibri" w:hAnsi="Calibri" w:cs="Calibri"/>
          <w:sz w:val="20"/>
          <w:szCs w:val="20"/>
        </w:rPr>
        <w:t xml:space="preserve">on Security Annex (ISA) establishes the information security measures </w:t>
      </w:r>
      <w:r w:rsidR="003623AA">
        <w:rPr>
          <w:rStyle w:val="Aucun"/>
          <w:rFonts w:ascii="Calibri" w:eastAsia="Calibri" w:hAnsi="Calibri" w:cs="Calibri"/>
          <w:sz w:val="20"/>
          <w:szCs w:val="20"/>
        </w:rPr>
        <w:t xml:space="preserve">of </w:t>
      </w:r>
      <w:r w:rsidR="00335B31">
        <w:rPr>
          <w:rStyle w:val="Aucun"/>
          <w:rFonts w:ascii="Calibri" w:eastAsia="Calibri" w:hAnsi="Calibri" w:cs="Calibri"/>
          <w:sz w:val="20"/>
          <w:szCs w:val="20"/>
        </w:rPr>
        <w:t>Deutsche Telekom AG (</w:t>
      </w:r>
      <w:r w:rsidRPr="000562AC">
        <w:rPr>
          <w:rStyle w:val="Aucun"/>
          <w:rFonts w:ascii="Calibri" w:eastAsia="Calibri" w:hAnsi="Calibri" w:cs="Calibri"/>
          <w:sz w:val="20"/>
          <w:szCs w:val="20"/>
        </w:rPr>
        <w:t>DTAG</w:t>
      </w:r>
      <w:r w:rsidR="00335B31">
        <w:rPr>
          <w:rStyle w:val="Aucun"/>
          <w:rFonts w:ascii="Calibri" w:eastAsia="Calibri" w:hAnsi="Calibri" w:cs="Calibri"/>
          <w:sz w:val="20"/>
          <w:szCs w:val="20"/>
        </w:rPr>
        <w:t>)</w:t>
      </w:r>
      <w:r w:rsidR="001C3C8C">
        <w:rPr>
          <w:rStyle w:val="Aucun"/>
          <w:rFonts w:ascii="Calibri" w:eastAsia="Calibri" w:hAnsi="Calibri" w:cs="Calibri"/>
          <w:sz w:val="20"/>
          <w:szCs w:val="20"/>
        </w:rPr>
        <w:t xml:space="preserve"> and/or Orange</w:t>
      </w:r>
      <w:r w:rsidR="00335B31">
        <w:rPr>
          <w:rStyle w:val="Aucun"/>
          <w:rFonts w:ascii="Calibri" w:eastAsia="Calibri" w:hAnsi="Calibri" w:cs="Calibri"/>
          <w:sz w:val="20"/>
          <w:szCs w:val="20"/>
        </w:rPr>
        <w:t xml:space="preserve"> SA (Orange)</w:t>
      </w:r>
      <w:r w:rsidRPr="000562AC">
        <w:rPr>
          <w:rStyle w:val="Aucun"/>
          <w:rFonts w:ascii="Calibri" w:eastAsia="Calibri" w:hAnsi="Calibri" w:cs="Calibri"/>
          <w:sz w:val="20"/>
          <w:szCs w:val="20"/>
        </w:rPr>
        <w:t xml:space="preserve">. </w:t>
      </w:r>
      <w:r w:rsidR="003623AA">
        <w:rPr>
          <w:rStyle w:val="Aucun"/>
          <w:rFonts w:ascii="Calibri" w:eastAsia="Calibri" w:hAnsi="Calibri" w:cs="Calibri"/>
          <w:sz w:val="20"/>
          <w:szCs w:val="20"/>
        </w:rPr>
        <w:t>If applicable to the Deliverables listed in the Agreement, t</w:t>
      </w:r>
      <w:r w:rsidR="008D37B3" w:rsidRPr="001B786D">
        <w:rPr>
          <w:rStyle w:val="Aucun"/>
          <w:rFonts w:ascii="Calibri" w:eastAsia="Calibri" w:hAnsi="Calibri" w:cs="Calibri"/>
          <w:sz w:val="20"/>
          <w:szCs w:val="20"/>
        </w:rPr>
        <w:t>he Supplier must</w:t>
      </w:r>
      <w:r w:rsidRPr="001B786D">
        <w:rPr>
          <w:rStyle w:val="Aucun"/>
          <w:rFonts w:ascii="Calibri" w:eastAsia="Calibri" w:hAnsi="Calibri" w:cs="Calibri"/>
          <w:sz w:val="20"/>
          <w:szCs w:val="20"/>
        </w:rPr>
        <w:t xml:space="preserve"> consider these measures as a minimum of security </w:t>
      </w:r>
      <w:r w:rsidR="003623AA">
        <w:rPr>
          <w:rStyle w:val="Aucun"/>
          <w:rFonts w:ascii="Calibri" w:eastAsia="Calibri" w:hAnsi="Calibri" w:cs="Calibri"/>
          <w:sz w:val="20"/>
          <w:szCs w:val="20"/>
        </w:rPr>
        <w:t>standard</w:t>
      </w:r>
      <w:r w:rsidR="003623AA" w:rsidRPr="001B786D">
        <w:rPr>
          <w:rStyle w:val="Aucun"/>
          <w:rFonts w:ascii="Calibri" w:eastAsia="Calibri" w:hAnsi="Calibri" w:cs="Calibri"/>
          <w:sz w:val="20"/>
          <w:szCs w:val="20"/>
        </w:rPr>
        <w:t xml:space="preserve"> </w:t>
      </w:r>
      <w:r w:rsidRPr="001B786D">
        <w:rPr>
          <w:rStyle w:val="Aucun"/>
          <w:rFonts w:ascii="Calibri" w:eastAsia="Calibri" w:hAnsi="Calibri" w:cs="Calibri"/>
          <w:sz w:val="20"/>
          <w:szCs w:val="20"/>
        </w:rPr>
        <w:t xml:space="preserve">and they must </w:t>
      </w:r>
      <w:r w:rsidR="001B786D" w:rsidRPr="001B786D">
        <w:rPr>
          <w:rStyle w:val="Aucun"/>
          <w:rFonts w:ascii="Calibri" w:eastAsia="Calibri" w:hAnsi="Calibri" w:cs="Calibri"/>
          <w:sz w:val="20"/>
          <w:szCs w:val="20"/>
        </w:rPr>
        <w:t xml:space="preserve">apply for the duration </w:t>
      </w:r>
      <w:r w:rsidRPr="001B786D">
        <w:rPr>
          <w:rStyle w:val="Aucun"/>
          <w:rFonts w:ascii="Calibri" w:eastAsia="Calibri" w:hAnsi="Calibri" w:cs="Calibri"/>
          <w:sz w:val="20"/>
          <w:szCs w:val="20"/>
        </w:rPr>
        <w:t>of the Agreement</w:t>
      </w:r>
      <w:r w:rsidR="00F419FB">
        <w:rPr>
          <w:rStyle w:val="Aucun"/>
          <w:rFonts w:ascii="Calibri" w:eastAsia="Calibri" w:hAnsi="Calibri" w:cs="Calibri"/>
          <w:sz w:val="20"/>
          <w:szCs w:val="20"/>
        </w:rPr>
        <w:t>, regardless whether the Deliverables are procured by the Agreement or via third party distributors</w:t>
      </w:r>
      <w:r w:rsidR="002121CA" w:rsidRPr="001B786D">
        <w:rPr>
          <w:rStyle w:val="Aucun"/>
          <w:rFonts w:ascii="Calibri" w:eastAsia="Calibri" w:hAnsi="Calibri" w:cs="Calibri"/>
          <w:sz w:val="20"/>
          <w:szCs w:val="20"/>
        </w:rPr>
        <w:t>.</w:t>
      </w:r>
    </w:p>
    <w:p w14:paraId="7F6EE7F6" w14:textId="77777777" w:rsidR="000562AC" w:rsidRPr="001B786D" w:rsidRDefault="000562AC" w:rsidP="00467CB1">
      <w:pPr>
        <w:pStyle w:val="Textkrper"/>
        <w:jc w:val="both"/>
        <w:rPr>
          <w:rStyle w:val="Aucun"/>
          <w:rFonts w:ascii="Calibri" w:eastAsia="Calibri" w:hAnsi="Calibri" w:cs="Calibri"/>
          <w:sz w:val="20"/>
          <w:szCs w:val="20"/>
        </w:rPr>
      </w:pPr>
      <w:r w:rsidRPr="001B786D">
        <w:rPr>
          <w:rStyle w:val="Aucun"/>
          <w:rFonts w:ascii="Calibri" w:eastAsia="Calibri" w:hAnsi="Calibri" w:cs="Calibri"/>
          <w:sz w:val="20"/>
          <w:szCs w:val="20"/>
        </w:rPr>
        <w:t xml:space="preserve">These measures cover </w:t>
      </w:r>
      <w:r w:rsidR="005F15B6" w:rsidRPr="001B786D">
        <w:rPr>
          <w:rStyle w:val="Aucun"/>
          <w:rFonts w:ascii="Calibri" w:eastAsia="Calibri" w:hAnsi="Calibri" w:cs="Calibri"/>
          <w:sz w:val="20"/>
          <w:szCs w:val="20"/>
        </w:rPr>
        <w:t>different</w:t>
      </w:r>
      <w:r w:rsidR="0056098F" w:rsidRPr="001B786D">
        <w:rPr>
          <w:rStyle w:val="Aucun"/>
          <w:rFonts w:ascii="Calibri" w:eastAsia="Calibri" w:hAnsi="Calibri" w:cs="Calibri"/>
          <w:sz w:val="20"/>
          <w:szCs w:val="20"/>
        </w:rPr>
        <w:t xml:space="preserve"> </w:t>
      </w:r>
      <w:r w:rsidRPr="001B786D">
        <w:rPr>
          <w:rStyle w:val="Aucun"/>
          <w:rFonts w:ascii="Calibri" w:eastAsia="Calibri" w:hAnsi="Calibri" w:cs="Calibri"/>
          <w:sz w:val="20"/>
          <w:szCs w:val="20"/>
        </w:rPr>
        <w:t>aspects</w:t>
      </w:r>
      <w:r w:rsidR="00F60739" w:rsidRPr="001B786D">
        <w:rPr>
          <w:rStyle w:val="Aucun"/>
          <w:rFonts w:ascii="Calibri" w:eastAsia="Calibri" w:hAnsi="Calibri" w:cs="Calibri"/>
          <w:sz w:val="20"/>
          <w:szCs w:val="20"/>
        </w:rPr>
        <w:t xml:space="preserve"> </w:t>
      </w:r>
      <w:r w:rsidR="0056098F" w:rsidRPr="001B786D">
        <w:rPr>
          <w:rStyle w:val="Aucun"/>
          <w:rFonts w:ascii="Calibri" w:eastAsia="Calibri" w:hAnsi="Calibri" w:cs="Calibri"/>
          <w:sz w:val="20"/>
          <w:szCs w:val="20"/>
        </w:rPr>
        <w:t xml:space="preserve">of information security </w:t>
      </w:r>
      <w:r w:rsidR="00F60739" w:rsidRPr="001B786D">
        <w:rPr>
          <w:rStyle w:val="Aucun"/>
          <w:rFonts w:ascii="Calibri" w:eastAsia="Calibri" w:hAnsi="Calibri" w:cs="Calibri"/>
          <w:sz w:val="20"/>
          <w:szCs w:val="20"/>
        </w:rPr>
        <w:t xml:space="preserve">and some </w:t>
      </w:r>
      <w:r w:rsidRPr="001B786D">
        <w:rPr>
          <w:rStyle w:val="Aucun"/>
          <w:rFonts w:ascii="Calibri" w:eastAsia="Calibri" w:hAnsi="Calibri" w:cs="Calibri"/>
          <w:sz w:val="20"/>
          <w:szCs w:val="20"/>
        </w:rPr>
        <w:t xml:space="preserve">are applicable </w:t>
      </w:r>
      <w:r w:rsidR="0056098F" w:rsidRPr="001B786D">
        <w:rPr>
          <w:rStyle w:val="Aucun"/>
          <w:rFonts w:ascii="Calibri" w:eastAsia="Calibri" w:hAnsi="Calibri" w:cs="Calibri"/>
          <w:sz w:val="20"/>
          <w:szCs w:val="20"/>
        </w:rPr>
        <w:t>depending on</w:t>
      </w:r>
      <w:r w:rsidRPr="001B786D">
        <w:rPr>
          <w:rStyle w:val="Aucun"/>
          <w:rFonts w:ascii="Calibri" w:eastAsia="Calibri" w:hAnsi="Calibri" w:cs="Calibri"/>
          <w:sz w:val="20"/>
          <w:szCs w:val="20"/>
        </w:rPr>
        <w:t xml:space="preserve"> the nature of the Deliverables</w:t>
      </w:r>
      <w:r w:rsidR="00505C4A" w:rsidRPr="001B786D">
        <w:rPr>
          <w:rStyle w:val="Aucun"/>
          <w:rFonts w:ascii="Calibri" w:eastAsia="Calibri" w:hAnsi="Calibri" w:cs="Calibri"/>
          <w:sz w:val="20"/>
          <w:szCs w:val="20"/>
        </w:rPr>
        <w:t xml:space="preserve"> </w:t>
      </w:r>
      <w:r w:rsidR="00154BE0" w:rsidRPr="001B786D">
        <w:rPr>
          <w:rStyle w:val="Aucun"/>
          <w:rFonts w:ascii="Calibri" w:eastAsia="Calibri" w:hAnsi="Calibri" w:cs="Calibri"/>
          <w:sz w:val="20"/>
          <w:szCs w:val="20"/>
        </w:rPr>
        <w:t>concerned</w:t>
      </w:r>
      <w:r w:rsidR="00505C4A" w:rsidRPr="001B786D">
        <w:rPr>
          <w:rStyle w:val="Aucun"/>
          <w:rFonts w:ascii="Calibri" w:eastAsia="Calibri" w:hAnsi="Calibri" w:cs="Calibri"/>
          <w:sz w:val="20"/>
          <w:szCs w:val="20"/>
        </w:rPr>
        <w:t xml:space="preserve"> by the Agreement</w:t>
      </w:r>
      <w:r w:rsidRPr="001B786D">
        <w:rPr>
          <w:rStyle w:val="Aucun"/>
          <w:rFonts w:ascii="Calibri" w:eastAsia="Calibri" w:hAnsi="Calibri" w:cs="Calibri"/>
          <w:sz w:val="20"/>
          <w:szCs w:val="20"/>
        </w:rPr>
        <w:t xml:space="preserve">. </w:t>
      </w:r>
    </w:p>
    <w:p w14:paraId="5CC5CCC4" w14:textId="77777777" w:rsidR="000562AC" w:rsidRPr="00467CB1" w:rsidRDefault="000562AC" w:rsidP="00467CB1">
      <w:pPr>
        <w:pStyle w:val="Textkrper"/>
        <w:jc w:val="both"/>
        <w:rPr>
          <w:rStyle w:val="Aucun"/>
          <w:rFonts w:ascii="Calibri" w:eastAsia="Calibri" w:hAnsi="Calibri" w:cs="Calibri"/>
          <w:sz w:val="20"/>
          <w:szCs w:val="20"/>
        </w:rPr>
      </w:pPr>
      <w:r w:rsidRPr="001B786D">
        <w:rPr>
          <w:rStyle w:val="Aucun"/>
          <w:rFonts w:ascii="Calibri" w:eastAsia="Calibri" w:hAnsi="Calibri" w:cs="Calibri"/>
          <w:sz w:val="20"/>
          <w:szCs w:val="20"/>
        </w:rPr>
        <w:t xml:space="preserve">In addition, these measures may be </w:t>
      </w:r>
      <w:r w:rsidR="0056098F" w:rsidRPr="001B786D">
        <w:rPr>
          <w:rStyle w:val="Aucun"/>
          <w:rFonts w:ascii="Calibri" w:eastAsia="Calibri" w:hAnsi="Calibri" w:cs="Calibri"/>
          <w:sz w:val="20"/>
          <w:szCs w:val="20"/>
        </w:rPr>
        <w:t xml:space="preserve">reinforced </w:t>
      </w:r>
      <w:r w:rsidRPr="001B786D">
        <w:rPr>
          <w:rStyle w:val="Aucun"/>
          <w:rFonts w:ascii="Calibri" w:eastAsia="Calibri" w:hAnsi="Calibri" w:cs="Calibri"/>
          <w:sz w:val="20"/>
          <w:szCs w:val="20"/>
        </w:rPr>
        <w:t>with additional security measures which will be provided by the Purchaser and agreed</w:t>
      </w:r>
      <w:r w:rsidR="00B222D0">
        <w:rPr>
          <w:rStyle w:val="Aucun"/>
          <w:rFonts w:ascii="Calibri" w:eastAsia="Calibri" w:hAnsi="Calibri" w:cs="Calibri"/>
          <w:sz w:val="20"/>
          <w:szCs w:val="20"/>
        </w:rPr>
        <w:t xml:space="preserve"> between the </w:t>
      </w:r>
      <w:r w:rsidR="00A15B1E">
        <w:rPr>
          <w:rStyle w:val="Aucun"/>
          <w:rFonts w:ascii="Calibri" w:eastAsia="Calibri" w:hAnsi="Calibri" w:cs="Calibri"/>
          <w:sz w:val="20"/>
          <w:szCs w:val="20"/>
        </w:rPr>
        <w:t>P</w:t>
      </w:r>
      <w:r w:rsidR="00B222D0">
        <w:rPr>
          <w:rStyle w:val="Aucun"/>
          <w:rFonts w:ascii="Calibri" w:eastAsia="Calibri" w:hAnsi="Calibri" w:cs="Calibri"/>
          <w:sz w:val="20"/>
          <w:szCs w:val="20"/>
        </w:rPr>
        <w:t>arties</w:t>
      </w:r>
      <w:r w:rsidRPr="001B786D">
        <w:rPr>
          <w:rStyle w:val="Aucun"/>
          <w:rFonts w:ascii="Calibri" w:eastAsia="Calibri" w:hAnsi="Calibri" w:cs="Calibri"/>
          <w:sz w:val="20"/>
          <w:szCs w:val="20"/>
        </w:rPr>
        <w:t xml:space="preserve"> in document</w:t>
      </w:r>
      <w:r w:rsidR="004A3154" w:rsidRPr="001B786D">
        <w:rPr>
          <w:rStyle w:val="Aucun"/>
          <w:rFonts w:ascii="Calibri" w:eastAsia="Calibri" w:hAnsi="Calibri" w:cs="Calibri"/>
          <w:sz w:val="20"/>
          <w:szCs w:val="20"/>
        </w:rPr>
        <w:t>s</w:t>
      </w:r>
      <w:r w:rsidRPr="001B786D">
        <w:rPr>
          <w:rStyle w:val="Aucun"/>
          <w:rFonts w:ascii="Calibri" w:eastAsia="Calibri" w:hAnsi="Calibri" w:cs="Calibri"/>
          <w:sz w:val="20"/>
          <w:szCs w:val="20"/>
        </w:rPr>
        <w:t xml:space="preserve"> attached to th</w:t>
      </w:r>
      <w:r w:rsidR="00B222D0">
        <w:rPr>
          <w:rStyle w:val="Aucun"/>
          <w:rFonts w:ascii="Calibri" w:eastAsia="Calibri" w:hAnsi="Calibri" w:cs="Calibri"/>
          <w:sz w:val="20"/>
          <w:szCs w:val="20"/>
        </w:rPr>
        <w:t>e</w:t>
      </w:r>
      <w:r w:rsidRPr="001B786D">
        <w:rPr>
          <w:rStyle w:val="Aucun"/>
          <w:rFonts w:ascii="Calibri" w:eastAsia="Calibri" w:hAnsi="Calibri" w:cs="Calibri"/>
          <w:sz w:val="20"/>
          <w:szCs w:val="20"/>
        </w:rPr>
        <w:t xml:space="preserve"> Agreement</w:t>
      </w:r>
      <w:r w:rsidR="00B222D0">
        <w:rPr>
          <w:rStyle w:val="Aucun"/>
          <w:rFonts w:ascii="Calibri" w:eastAsia="Calibri" w:hAnsi="Calibri" w:cs="Calibri"/>
          <w:sz w:val="20"/>
          <w:szCs w:val="20"/>
        </w:rPr>
        <w:t>, a</w:t>
      </w:r>
      <w:r w:rsidRPr="001B786D">
        <w:rPr>
          <w:rStyle w:val="Aucun"/>
          <w:rFonts w:ascii="Calibri" w:eastAsia="Calibri" w:hAnsi="Calibri" w:cs="Calibri"/>
          <w:sz w:val="20"/>
          <w:szCs w:val="20"/>
        </w:rPr>
        <w:t xml:space="preserve"> NPA</w:t>
      </w:r>
      <w:r w:rsidR="00B222D0">
        <w:rPr>
          <w:rStyle w:val="Aucun"/>
          <w:rFonts w:ascii="Calibri" w:eastAsia="Calibri" w:hAnsi="Calibri" w:cs="Calibri"/>
          <w:sz w:val="20"/>
          <w:szCs w:val="20"/>
        </w:rPr>
        <w:t xml:space="preserve"> and/or an Order</w:t>
      </w:r>
      <w:r w:rsidRPr="001B786D">
        <w:rPr>
          <w:rStyle w:val="Aucun"/>
          <w:rFonts w:ascii="Calibri" w:eastAsia="Calibri" w:hAnsi="Calibri" w:cs="Calibri"/>
          <w:sz w:val="20"/>
          <w:szCs w:val="20"/>
        </w:rPr>
        <w:t>.</w:t>
      </w:r>
      <w:r w:rsidRPr="00467CB1">
        <w:rPr>
          <w:rStyle w:val="Aucun"/>
          <w:rFonts w:ascii="Calibri" w:eastAsia="Calibri" w:hAnsi="Calibri" w:cs="Calibri"/>
          <w:sz w:val="20"/>
          <w:szCs w:val="20"/>
        </w:rPr>
        <w:t xml:space="preserve"> </w:t>
      </w:r>
    </w:p>
    <w:p w14:paraId="2B4D538C" w14:textId="77777777" w:rsidR="007A190E" w:rsidRDefault="000562AC" w:rsidP="00467CB1">
      <w:pPr>
        <w:pStyle w:val="Titel"/>
        <w:rPr>
          <w:rStyle w:val="Aucun"/>
          <w:rFonts w:ascii="Calibri" w:eastAsia="Calibri" w:hAnsi="Calibri" w:cs="Calibri"/>
          <w:b/>
          <w:bCs/>
          <w:noProof/>
          <w:sz w:val="24"/>
          <w:szCs w:val="24"/>
          <w:lang w:val="en-GB"/>
        </w:rPr>
      </w:pPr>
      <w:r>
        <w:rPr>
          <w:rStyle w:val="Aucun"/>
          <w:rFonts w:ascii="Calibri" w:eastAsia="Calibri" w:hAnsi="Calibri" w:cs="Calibri"/>
          <w:b/>
          <w:bCs/>
          <w:noProof/>
          <w:sz w:val="24"/>
          <w:szCs w:val="24"/>
          <w:lang w:val="en-GB"/>
        </w:rPr>
        <w:t>P</w:t>
      </w:r>
      <w:r w:rsidR="006361B1">
        <w:rPr>
          <w:rStyle w:val="Aucun"/>
          <w:rFonts w:ascii="Calibri" w:eastAsia="Calibri" w:hAnsi="Calibri" w:cs="Calibri"/>
          <w:b/>
          <w:bCs/>
          <w:noProof/>
          <w:sz w:val="24"/>
          <w:szCs w:val="24"/>
          <w:lang w:val="en-GB"/>
        </w:rPr>
        <w:t>RIORITY OF DOCUMENTS</w:t>
      </w:r>
    </w:p>
    <w:p w14:paraId="508ADB41" w14:textId="77777777" w:rsidR="00F419FB" w:rsidRDefault="000562AC" w:rsidP="00467CB1">
      <w:pPr>
        <w:pStyle w:val="Einzug1"/>
        <w:ind w:left="0"/>
        <w:rPr>
          <w:rStyle w:val="Aucun"/>
          <w:rFonts w:asciiTheme="minorHAnsi" w:eastAsia="Calibri" w:hAnsiTheme="minorHAnsi" w:cs="Calibri"/>
          <w:sz w:val="20"/>
          <w:szCs w:val="20"/>
          <w:lang w:val="en-GB"/>
        </w:rPr>
      </w:pPr>
      <w:r w:rsidRPr="000C088F">
        <w:rPr>
          <w:rStyle w:val="Aucun"/>
          <w:rFonts w:asciiTheme="minorHAnsi" w:eastAsia="Calibri" w:hAnsiTheme="minorHAnsi" w:cs="Calibri"/>
          <w:sz w:val="20"/>
          <w:szCs w:val="20"/>
          <w:lang w:val="en-GB"/>
        </w:rPr>
        <w:t xml:space="preserve">This ISA is a standard document that applies to any and all Agreements </w:t>
      </w:r>
      <w:r w:rsidR="00F419FB">
        <w:rPr>
          <w:rStyle w:val="Aucun"/>
          <w:rFonts w:asciiTheme="minorHAnsi" w:eastAsia="Calibri" w:hAnsiTheme="minorHAnsi" w:cs="Calibri"/>
          <w:sz w:val="20"/>
          <w:szCs w:val="20"/>
          <w:lang w:val="en-GB"/>
        </w:rPr>
        <w:t xml:space="preserve">entered into with the Supplier </w:t>
      </w:r>
      <w:r w:rsidRPr="000C088F">
        <w:rPr>
          <w:rStyle w:val="Aucun"/>
          <w:rFonts w:asciiTheme="minorHAnsi" w:eastAsia="Calibri" w:hAnsiTheme="minorHAnsi" w:cs="Calibri"/>
          <w:sz w:val="20"/>
          <w:szCs w:val="20"/>
          <w:lang w:val="en-GB"/>
        </w:rPr>
        <w:t xml:space="preserve">that make reference to this ISA. </w:t>
      </w:r>
    </w:p>
    <w:p w14:paraId="7A0A2BB2" w14:textId="77777777" w:rsidR="000562AC" w:rsidRDefault="0056098F" w:rsidP="00467CB1">
      <w:pPr>
        <w:pStyle w:val="Einzug1"/>
        <w:ind w:left="0"/>
        <w:rPr>
          <w:rStyle w:val="Aucun"/>
          <w:rFonts w:asciiTheme="minorHAnsi" w:eastAsia="Calibri" w:hAnsiTheme="minorHAnsi" w:cs="Calibri"/>
          <w:sz w:val="20"/>
          <w:szCs w:val="20"/>
          <w:lang w:val="en-GB"/>
        </w:rPr>
      </w:pPr>
      <w:r>
        <w:rPr>
          <w:rStyle w:val="Aucun"/>
          <w:rFonts w:asciiTheme="minorHAnsi" w:eastAsia="Calibri" w:hAnsiTheme="minorHAnsi" w:cs="Calibri"/>
          <w:sz w:val="20"/>
          <w:szCs w:val="20"/>
          <w:lang w:val="en-GB"/>
        </w:rPr>
        <w:t>T</w:t>
      </w:r>
      <w:r w:rsidRPr="000C088F">
        <w:rPr>
          <w:rStyle w:val="Aucun"/>
          <w:rFonts w:asciiTheme="minorHAnsi" w:eastAsia="Calibri" w:hAnsiTheme="minorHAnsi" w:cs="Calibri"/>
          <w:sz w:val="20"/>
          <w:szCs w:val="20"/>
          <w:lang w:val="en-GB"/>
        </w:rPr>
        <w:t xml:space="preserve">he </w:t>
      </w:r>
      <w:r w:rsidR="00E61A8D">
        <w:rPr>
          <w:rStyle w:val="Aucun"/>
          <w:rFonts w:asciiTheme="minorHAnsi" w:eastAsia="Calibri" w:hAnsiTheme="minorHAnsi" w:cs="Calibri"/>
          <w:sz w:val="20"/>
          <w:szCs w:val="20"/>
          <w:lang w:val="en-GB"/>
        </w:rPr>
        <w:t xml:space="preserve">following shall apply: </w:t>
      </w:r>
    </w:p>
    <w:p w14:paraId="733B38C2" w14:textId="77777777" w:rsidR="00E9167C" w:rsidRDefault="00E9167C" w:rsidP="004471C8">
      <w:pPr>
        <w:pStyle w:val="Einzug1"/>
        <w:numPr>
          <w:ilvl w:val="0"/>
          <w:numId w:val="4"/>
        </w:numPr>
        <w:rPr>
          <w:rStyle w:val="Aucun"/>
          <w:rFonts w:asciiTheme="minorHAnsi" w:eastAsia="Calibri" w:hAnsiTheme="minorHAnsi" w:cs="Calibri"/>
          <w:sz w:val="20"/>
          <w:szCs w:val="20"/>
          <w:lang w:val="en-GB"/>
        </w:rPr>
      </w:pPr>
      <w:bookmarkStart w:id="0" w:name="_Ref471052787"/>
      <w:r w:rsidRPr="000C088F">
        <w:rPr>
          <w:rStyle w:val="Aucun"/>
          <w:rFonts w:asciiTheme="minorHAnsi" w:eastAsia="Calibri" w:hAnsiTheme="minorHAnsi" w:cs="Calibri"/>
          <w:sz w:val="20"/>
          <w:szCs w:val="20"/>
          <w:lang w:val="en-GB"/>
        </w:rPr>
        <w:t>The Agreement shall prevail over the ISA</w:t>
      </w:r>
      <w:r w:rsidR="00FF366A">
        <w:rPr>
          <w:rStyle w:val="Aucun"/>
          <w:rFonts w:asciiTheme="minorHAnsi" w:eastAsia="Calibri" w:hAnsiTheme="minorHAnsi" w:cs="Calibri"/>
          <w:sz w:val="20"/>
          <w:szCs w:val="20"/>
          <w:lang w:val="en-GB"/>
        </w:rPr>
        <w:t xml:space="preserve">, </w:t>
      </w:r>
      <w:r w:rsidR="001C45EC">
        <w:rPr>
          <w:rStyle w:val="Aucun"/>
          <w:rFonts w:asciiTheme="minorHAnsi" w:eastAsia="Calibri" w:hAnsiTheme="minorHAnsi" w:cs="Calibri"/>
          <w:sz w:val="20"/>
          <w:szCs w:val="20"/>
          <w:lang w:val="en-GB"/>
        </w:rPr>
        <w:t xml:space="preserve">unless </w:t>
      </w:r>
      <w:r w:rsidRPr="000C088F">
        <w:rPr>
          <w:rStyle w:val="Aucun"/>
          <w:rFonts w:asciiTheme="minorHAnsi" w:eastAsia="Calibri" w:hAnsiTheme="minorHAnsi" w:cs="Calibri"/>
          <w:sz w:val="20"/>
          <w:szCs w:val="20"/>
          <w:lang w:val="en-GB"/>
        </w:rPr>
        <w:t>a different order of precedence has been set out in the Agreement; and</w:t>
      </w:r>
      <w:bookmarkEnd w:id="0"/>
    </w:p>
    <w:p w14:paraId="41FD564C" w14:textId="77777777" w:rsidR="008D37B3" w:rsidRDefault="007F7C6B" w:rsidP="004471C8">
      <w:pPr>
        <w:pStyle w:val="Einzug1"/>
        <w:numPr>
          <w:ilvl w:val="0"/>
          <w:numId w:val="4"/>
        </w:numPr>
        <w:rPr>
          <w:rStyle w:val="Aucun"/>
          <w:rFonts w:asciiTheme="minorHAnsi" w:eastAsia="Calibri" w:hAnsiTheme="minorHAnsi" w:cs="Calibri"/>
          <w:sz w:val="20"/>
          <w:szCs w:val="20"/>
          <w:lang w:val="en-GB"/>
        </w:rPr>
      </w:pPr>
      <w:r>
        <w:rPr>
          <w:rStyle w:val="Aucun"/>
          <w:rFonts w:asciiTheme="minorHAnsi" w:eastAsia="Calibri" w:hAnsiTheme="minorHAnsi" w:cs="Calibri"/>
          <w:sz w:val="20"/>
          <w:szCs w:val="20"/>
          <w:lang w:val="en-GB"/>
        </w:rPr>
        <w:t xml:space="preserve">Notwithstanding the </w:t>
      </w:r>
      <w:r w:rsidR="001C45EC">
        <w:rPr>
          <w:rStyle w:val="Aucun"/>
          <w:rFonts w:asciiTheme="minorHAnsi" w:eastAsia="Calibri" w:hAnsiTheme="minorHAnsi" w:cs="Calibri"/>
          <w:sz w:val="20"/>
          <w:szCs w:val="20"/>
          <w:lang w:val="en-GB"/>
        </w:rPr>
        <w:t>above</w:t>
      </w:r>
      <w:r>
        <w:rPr>
          <w:rStyle w:val="Aucun"/>
          <w:rFonts w:asciiTheme="minorHAnsi" w:eastAsia="Calibri" w:hAnsiTheme="minorHAnsi" w:cs="Calibri"/>
          <w:sz w:val="20"/>
          <w:szCs w:val="20"/>
          <w:lang w:val="en-GB"/>
        </w:rPr>
        <w:t>, a</w:t>
      </w:r>
      <w:r w:rsidR="00E9167C" w:rsidRPr="00B13553">
        <w:rPr>
          <w:rStyle w:val="Aucun"/>
          <w:rFonts w:asciiTheme="minorHAnsi" w:eastAsia="Calibri" w:hAnsiTheme="minorHAnsi" w:cs="Calibri"/>
          <w:sz w:val="20"/>
          <w:szCs w:val="20"/>
          <w:lang w:val="en-GB"/>
        </w:rPr>
        <w:t>ll terms written in capital letters shall be interpreted according to the definitions at the end of this ISA and by default as defined in the Agreement containing the reference to this ISA.</w:t>
      </w:r>
    </w:p>
    <w:p w14:paraId="2EE48A23" w14:textId="567B3C31" w:rsidR="00467CB1" w:rsidRPr="000B0170" w:rsidRDefault="00F419FB" w:rsidP="00467CB1">
      <w:pPr>
        <w:pStyle w:val="Einzug1"/>
        <w:ind w:left="0"/>
        <w:rPr>
          <w:rStyle w:val="Aucun"/>
          <w:rFonts w:asciiTheme="minorHAnsi" w:eastAsia="Calibri" w:hAnsiTheme="minorHAnsi" w:cs="Calibri"/>
          <w:sz w:val="20"/>
          <w:szCs w:val="20"/>
          <w:lang w:val="en-GB"/>
        </w:rPr>
      </w:pPr>
      <w:r>
        <w:rPr>
          <w:rStyle w:val="Aucun"/>
          <w:rFonts w:asciiTheme="minorHAnsi" w:eastAsia="Calibri" w:hAnsiTheme="minorHAnsi" w:cs="Calibri"/>
          <w:sz w:val="20"/>
          <w:szCs w:val="20"/>
          <w:lang w:val="en-GB"/>
        </w:rPr>
        <w:t xml:space="preserve">The Parties agree that this ISA shall </w:t>
      </w:r>
      <w:r w:rsidR="003F1367">
        <w:rPr>
          <w:rStyle w:val="Aucun"/>
          <w:rFonts w:asciiTheme="minorHAnsi" w:eastAsia="Calibri" w:hAnsiTheme="minorHAnsi" w:cs="Calibri"/>
          <w:sz w:val="20"/>
          <w:szCs w:val="20"/>
          <w:lang w:val="en-GB"/>
        </w:rPr>
        <w:t xml:space="preserve">further </w:t>
      </w:r>
      <w:r>
        <w:rPr>
          <w:rStyle w:val="Aucun"/>
          <w:rFonts w:asciiTheme="minorHAnsi" w:eastAsia="Calibri" w:hAnsiTheme="minorHAnsi" w:cs="Calibri"/>
          <w:sz w:val="20"/>
          <w:szCs w:val="20"/>
          <w:lang w:val="en-GB"/>
        </w:rPr>
        <w:t xml:space="preserve">prevail over </w:t>
      </w:r>
      <w:r w:rsidR="00467CB1" w:rsidRPr="00467CB1">
        <w:rPr>
          <w:rStyle w:val="Aucun"/>
          <w:rFonts w:asciiTheme="minorHAnsi" w:eastAsia="Calibri" w:hAnsiTheme="minorHAnsi" w:cs="Calibri"/>
          <w:sz w:val="20"/>
          <w:szCs w:val="20"/>
          <w:lang w:val="en-GB"/>
        </w:rPr>
        <w:t>Supplier document</w:t>
      </w:r>
      <w:r w:rsidR="00467CB1">
        <w:rPr>
          <w:rStyle w:val="Aucun"/>
          <w:rFonts w:asciiTheme="minorHAnsi" w:eastAsia="Calibri" w:hAnsiTheme="minorHAnsi" w:cs="Calibri"/>
          <w:sz w:val="20"/>
          <w:szCs w:val="20"/>
          <w:lang w:val="en-GB"/>
        </w:rPr>
        <w:t>s</w:t>
      </w:r>
      <w:r w:rsidR="00467CB1" w:rsidRPr="00467CB1">
        <w:rPr>
          <w:rStyle w:val="Aucun"/>
          <w:rFonts w:asciiTheme="minorHAnsi" w:eastAsia="Calibri" w:hAnsiTheme="minorHAnsi" w:cs="Calibri"/>
          <w:sz w:val="20"/>
          <w:szCs w:val="20"/>
          <w:lang w:val="en-GB"/>
        </w:rPr>
        <w:t xml:space="preserve"> </w:t>
      </w:r>
      <w:r w:rsidR="00467CB1">
        <w:rPr>
          <w:rStyle w:val="Aucun"/>
          <w:rFonts w:asciiTheme="minorHAnsi" w:eastAsia="Calibri" w:hAnsiTheme="minorHAnsi" w:cs="Calibri"/>
          <w:sz w:val="20"/>
          <w:szCs w:val="20"/>
          <w:lang w:val="en-GB"/>
        </w:rPr>
        <w:t xml:space="preserve">defining </w:t>
      </w:r>
      <w:r w:rsidR="00467CB1" w:rsidRPr="00467CB1">
        <w:rPr>
          <w:rStyle w:val="Aucun"/>
          <w:rFonts w:asciiTheme="minorHAnsi" w:eastAsia="Calibri" w:hAnsiTheme="minorHAnsi" w:cs="Calibri"/>
          <w:sz w:val="20"/>
          <w:szCs w:val="20"/>
          <w:lang w:val="en-GB"/>
        </w:rPr>
        <w:t xml:space="preserve">security measures attached </w:t>
      </w:r>
      <w:r>
        <w:rPr>
          <w:rStyle w:val="Aucun"/>
          <w:rFonts w:asciiTheme="minorHAnsi" w:eastAsia="Calibri" w:hAnsiTheme="minorHAnsi" w:cs="Calibri"/>
          <w:sz w:val="20"/>
          <w:szCs w:val="20"/>
          <w:lang w:val="en-GB"/>
        </w:rPr>
        <w:t xml:space="preserve">to </w:t>
      </w:r>
      <w:r w:rsidR="00467CB1" w:rsidRPr="00467CB1">
        <w:rPr>
          <w:rStyle w:val="Aucun"/>
          <w:rFonts w:asciiTheme="minorHAnsi" w:eastAsia="Calibri" w:hAnsiTheme="minorHAnsi" w:cs="Calibri"/>
          <w:sz w:val="20"/>
          <w:szCs w:val="20"/>
          <w:lang w:val="en-GB"/>
        </w:rPr>
        <w:t xml:space="preserve">or referenced in the Agreement, </w:t>
      </w:r>
      <w:r w:rsidR="00B222D0">
        <w:rPr>
          <w:rStyle w:val="Aucun"/>
          <w:rFonts w:asciiTheme="minorHAnsi" w:eastAsia="Calibri" w:hAnsiTheme="minorHAnsi" w:cs="Calibri"/>
          <w:sz w:val="20"/>
          <w:szCs w:val="20"/>
          <w:lang w:val="en-GB"/>
        </w:rPr>
        <w:t xml:space="preserve">a NPA and/or </w:t>
      </w:r>
      <w:r>
        <w:rPr>
          <w:rStyle w:val="Aucun"/>
          <w:rFonts w:asciiTheme="minorHAnsi" w:eastAsia="Calibri" w:hAnsiTheme="minorHAnsi" w:cs="Calibri"/>
          <w:sz w:val="20"/>
          <w:szCs w:val="20"/>
          <w:lang w:val="en-GB"/>
        </w:rPr>
        <w:t xml:space="preserve">an </w:t>
      </w:r>
      <w:r w:rsidR="00B222D0">
        <w:rPr>
          <w:rStyle w:val="Aucun"/>
          <w:rFonts w:asciiTheme="minorHAnsi" w:eastAsia="Calibri" w:hAnsiTheme="minorHAnsi" w:cs="Calibri"/>
          <w:sz w:val="20"/>
          <w:szCs w:val="20"/>
          <w:lang w:val="en-GB"/>
        </w:rPr>
        <w:t>Order</w:t>
      </w:r>
      <w:r w:rsidR="00467CB1" w:rsidRPr="00467CB1">
        <w:rPr>
          <w:rStyle w:val="Aucun"/>
          <w:rFonts w:asciiTheme="minorHAnsi" w:eastAsia="Calibri" w:hAnsiTheme="minorHAnsi" w:cs="Calibri"/>
          <w:sz w:val="20"/>
          <w:szCs w:val="20"/>
          <w:lang w:val="en-GB"/>
        </w:rPr>
        <w:t>.</w:t>
      </w:r>
    </w:p>
    <w:p w14:paraId="1094231B" w14:textId="77777777" w:rsidR="002A38C9" w:rsidRDefault="00A939E6" w:rsidP="002A38C9">
      <w:pPr>
        <w:pStyle w:val="Titel"/>
        <w:rPr>
          <w:rStyle w:val="Aucun"/>
          <w:rFonts w:ascii="Calibri" w:eastAsia="Calibri" w:hAnsi="Calibri" w:cs="Calibri"/>
          <w:b/>
          <w:bCs/>
          <w:noProof/>
          <w:sz w:val="24"/>
          <w:szCs w:val="24"/>
          <w:lang w:val="en-GB"/>
        </w:rPr>
      </w:pPr>
      <w:r>
        <w:rPr>
          <w:rStyle w:val="Aucun"/>
          <w:rFonts w:ascii="Calibri" w:eastAsia="Calibri" w:hAnsi="Calibri" w:cs="Calibri"/>
          <w:b/>
          <w:bCs/>
          <w:noProof/>
          <w:sz w:val="24"/>
          <w:szCs w:val="24"/>
          <w:lang w:val="en-GB"/>
        </w:rPr>
        <w:t xml:space="preserve">General </w:t>
      </w:r>
      <w:r w:rsidR="00695B61">
        <w:rPr>
          <w:rStyle w:val="Aucun"/>
          <w:rFonts w:ascii="Calibri" w:eastAsia="Calibri" w:hAnsi="Calibri" w:cs="Calibri"/>
          <w:b/>
          <w:bCs/>
          <w:noProof/>
          <w:sz w:val="24"/>
          <w:szCs w:val="24"/>
          <w:lang w:val="en-GB"/>
        </w:rPr>
        <w:t xml:space="preserve">APPLICABILITY </w:t>
      </w:r>
      <w:r w:rsidR="002A38C9">
        <w:rPr>
          <w:rStyle w:val="Aucun"/>
          <w:rFonts w:ascii="Calibri" w:eastAsia="Calibri" w:hAnsi="Calibri" w:cs="Calibri"/>
          <w:b/>
          <w:bCs/>
          <w:noProof/>
          <w:sz w:val="24"/>
          <w:szCs w:val="24"/>
          <w:lang w:val="en-GB"/>
        </w:rPr>
        <w:t xml:space="preserve">OF </w:t>
      </w:r>
      <w:r>
        <w:rPr>
          <w:rStyle w:val="Aucun"/>
          <w:rFonts w:ascii="Calibri" w:eastAsia="Calibri" w:hAnsi="Calibri" w:cs="Calibri"/>
          <w:b/>
          <w:bCs/>
          <w:noProof/>
          <w:sz w:val="24"/>
          <w:szCs w:val="24"/>
          <w:lang w:val="en-GB"/>
        </w:rPr>
        <w:t xml:space="preserve">ISA </w:t>
      </w:r>
    </w:p>
    <w:p w14:paraId="1E1373BD" w14:textId="77777777" w:rsidR="00A939E6" w:rsidRDefault="00A939E6" w:rsidP="00A939E6">
      <w:pPr>
        <w:pStyle w:val="Einzug1"/>
        <w:ind w:left="0"/>
        <w:rPr>
          <w:rStyle w:val="Aucun"/>
          <w:rFonts w:asciiTheme="minorHAnsi" w:eastAsia="Calibri" w:hAnsiTheme="minorHAnsi" w:cs="Calibri"/>
          <w:sz w:val="20"/>
          <w:szCs w:val="20"/>
          <w:lang w:val="en-GB"/>
        </w:rPr>
      </w:pPr>
      <w:r w:rsidRPr="007B33A4">
        <w:rPr>
          <w:rStyle w:val="Aucun"/>
          <w:rFonts w:asciiTheme="minorHAnsi" w:eastAsia="Calibri" w:hAnsiTheme="minorHAnsi" w:cs="Calibri"/>
          <w:sz w:val="20"/>
          <w:szCs w:val="20"/>
          <w:lang w:val="en-GB"/>
        </w:rPr>
        <w:t xml:space="preserve">The Supplier shall comply with ISA requirements for </w:t>
      </w:r>
      <w:r>
        <w:rPr>
          <w:rStyle w:val="Aucun"/>
          <w:rFonts w:asciiTheme="minorHAnsi" w:eastAsia="Calibri" w:hAnsiTheme="minorHAnsi" w:cs="Calibri"/>
          <w:sz w:val="20"/>
          <w:szCs w:val="20"/>
          <w:lang w:val="en-GB"/>
        </w:rPr>
        <w:t xml:space="preserve">all </w:t>
      </w:r>
      <w:r w:rsidRPr="007B33A4">
        <w:rPr>
          <w:rStyle w:val="Aucun"/>
          <w:rFonts w:asciiTheme="minorHAnsi" w:eastAsia="Calibri" w:hAnsiTheme="minorHAnsi" w:cs="Calibri"/>
          <w:sz w:val="20"/>
          <w:szCs w:val="20"/>
          <w:lang w:val="en-GB"/>
        </w:rPr>
        <w:t xml:space="preserve">Deliverables </w:t>
      </w:r>
      <w:r>
        <w:rPr>
          <w:rStyle w:val="Aucun"/>
          <w:rFonts w:asciiTheme="minorHAnsi" w:eastAsia="Calibri" w:hAnsiTheme="minorHAnsi" w:cs="Calibri"/>
          <w:sz w:val="20"/>
          <w:szCs w:val="20"/>
          <w:lang w:val="en-GB"/>
        </w:rPr>
        <w:t>as defined in the following</w:t>
      </w:r>
      <w:r w:rsidRPr="007B33A4">
        <w:rPr>
          <w:rStyle w:val="Aucun"/>
          <w:rFonts w:asciiTheme="minorHAnsi" w:eastAsia="Calibri" w:hAnsiTheme="minorHAnsi" w:cs="Calibri"/>
          <w:sz w:val="20"/>
          <w:szCs w:val="20"/>
          <w:lang w:val="en-GB"/>
        </w:rPr>
        <w:t>:</w:t>
      </w:r>
    </w:p>
    <w:p w14:paraId="6B4BE496" w14:textId="77777777" w:rsidR="00DB7420" w:rsidRPr="00DB7420" w:rsidRDefault="003E123B" w:rsidP="00DB7420">
      <w:pPr>
        <w:pStyle w:val="Einzug1"/>
        <w:numPr>
          <w:ilvl w:val="0"/>
          <w:numId w:val="7"/>
        </w:numPr>
        <w:rPr>
          <w:rStyle w:val="Aucun"/>
          <w:rFonts w:asciiTheme="minorHAnsi" w:eastAsia="Calibri" w:hAnsiTheme="minorHAnsi" w:cs="Calibri"/>
          <w:sz w:val="20"/>
          <w:szCs w:val="20"/>
          <w:lang w:val="en-GB"/>
        </w:rPr>
      </w:pPr>
      <w:r w:rsidRPr="003E123B">
        <w:rPr>
          <w:rStyle w:val="Aucun"/>
          <w:rFonts w:asciiTheme="minorHAnsi" w:eastAsia="Calibri" w:hAnsiTheme="minorHAnsi" w:cs="Calibri"/>
          <w:b/>
          <w:sz w:val="20"/>
          <w:szCs w:val="20"/>
          <w:lang w:val="en-GB"/>
        </w:rPr>
        <w:t>Software</w:t>
      </w:r>
      <w:r w:rsidR="00DB7420">
        <w:rPr>
          <w:rStyle w:val="Aucun"/>
          <w:rFonts w:asciiTheme="minorHAnsi" w:eastAsia="Calibri" w:hAnsiTheme="minorHAnsi" w:cs="Calibri"/>
          <w:sz w:val="20"/>
          <w:szCs w:val="20"/>
          <w:lang w:val="en-GB"/>
        </w:rPr>
        <w:t xml:space="preserve"> refers to off-the-shelf vendor software and/or </w:t>
      </w:r>
      <w:r w:rsidR="00704511">
        <w:rPr>
          <w:rStyle w:val="Aucun"/>
          <w:rFonts w:asciiTheme="minorHAnsi" w:eastAsia="Calibri" w:hAnsiTheme="minorHAnsi" w:cs="Calibri"/>
          <w:sz w:val="20"/>
          <w:szCs w:val="20"/>
          <w:lang w:val="en-GB"/>
        </w:rPr>
        <w:t xml:space="preserve">custom </w:t>
      </w:r>
      <w:r w:rsidR="00DB7420">
        <w:rPr>
          <w:rStyle w:val="Aucun"/>
          <w:rFonts w:asciiTheme="minorHAnsi" w:eastAsia="Calibri" w:hAnsiTheme="minorHAnsi" w:cs="Calibri"/>
          <w:sz w:val="20"/>
          <w:szCs w:val="20"/>
          <w:lang w:val="en-GB"/>
        </w:rPr>
        <w:t>s</w:t>
      </w:r>
      <w:r w:rsidR="00DB7420" w:rsidRPr="00DB7420">
        <w:rPr>
          <w:rStyle w:val="Aucun"/>
          <w:rFonts w:asciiTheme="minorHAnsi" w:eastAsia="Calibri" w:hAnsiTheme="minorHAnsi" w:cs="Calibri"/>
          <w:sz w:val="20"/>
          <w:szCs w:val="20"/>
          <w:lang w:val="en-GB"/>
        </w:rPr>
        <w:t xml:space="preserve">oftware </w:t>
      </w:r>
      <w:r w:rsidR="00DB7420">
        <w:rPr>
          <w:rStyle w:val="Aucun"/>
          <w:rFonts w:asciiTheme="minorHAnsi" w:eastAsia="Calibri" w:hAnsiTheme="minorHAnsi" w:cs="Calibri"/>
          <w:sz w:val="20"/>
          <w:szCs w:val="20"/>
          <w:lang w:val="en-GB"/>
        </w:rPr>
        <w:t>resulting from a Statement of Work mutually agreed by the Parties</w:t>
      </w:r>
      <w:r w:rsidR="00EB5621">
        <w:rPr>
          <w:rStyle w:val="Aucun"/>
          <w:rFonts w:asciiTheme="minorHAnsi" w:eastAsia="Calibri" w:hAnsiTheme="minorHAnsi" w:cs="Calibri"/>
          <w:sz w:val="20"/>
          <w:szCs w:val="20"/>
          <w:lang w:val="en-GB"/>
        </w:rPr>
        <w:t xml:space="preserve"> (</w:t>
      </w:r>
      <w:r w:rsidR="00300669">
        <w:rPr>
          <w:rStyle w:val="Aucun"/>
          <w:rFonts w:asciiTheme="minorHAnsi" w:eastAsia="Calibri" w:hAnsiTheme="minorHAnsi" w:cs="Calibri"/>
          <w:sz w:val="20"/>
          <w:szCs w:val="20"/>
          <w:lang w:val="en-GB"/>
        </w:rPr>
        <w:t xml:space="preserve">e.g. </w:t>
      </w:r>
      <w:r w:rsidR="00EB5621" w:rsidRPr="00A15B1E">
        <w:rPr>
          <w:rStyle w:val="Aucun"/>
          <w:rFonts w:asciiTheme="minorHAnsi" w:eastAsia="Calibri" w:hAnsiTheme="minorHAnsi" w:cs="Calibri"/>
          <w:sz w:val="20"/>
          <w:szCs w:val="20"/>
          <w:lang w:val="en-GB"/>
        </w:rPr>
        <w:t>Software Result</w:t>
      </w:r>
      <w:r w:rsidRPr="003E123B">
        <w:rPr>
          <w:rStyle w:val="Aucun"/>
          <w:rFonts w:asciiTheme="minorHAnsi" w:eastAsia="Calibri" w:hAnsiTheme="minorHAnsi" w:cs="Calibri"/>
          <w:sz w:val="20"/>
          <w:szCs w:val="20"/>
          <w:lang w:val="en-GB"/>
        </w:rPr>
        <w:t>)</w:t>
      </w:r>
      <w:r w:rsidR="00DB7420">
        <w:rPr>
          <w:rStyle w:val="Aucun"/>
          <w:rFonts w:asciiTheme="minorHAnsi" w:eastAsia="Calibri" w:hAnsiTheme="minorHAnsi" w:cs="Calibri"/>
          <w:sz w:val="20"/>
          <w:szCs w:val="20"/>
          <w:lang w:val="en-GB"/>
        </w:rPr>
        <w:t xml:space="preserve">;  </w:t>
      </w:r>
    </w:p>
    <w:p w14:paraId="598D40E8" w14:textId="77777777" w:rsidR="00D4516F" w:rsidRDefault="003E123B" w:rsidP="00D4516F">
      <w:pPr>
        <w:pStyle w:val="Einzug1"/>
        <w:numPr>
          <w:ilvl w:val="0"/>
          <w:numId w:val="7"/>
        </w:numPr>
        <w:rPr>
          <w:rStyle w:val="Aucun"/>
          <w:rFonts w:asciiTheme="minorHAnsi" w:eastAsia="Calibri" w:hAnsiTheme="minorHAnsi" w:cs="Calibri"/>
          <w:sz w:val="20"/>
          <w:szCs w:val="20"/>
          <w:lang w:val="en-GB"/>
        </w:rPr>
      </w:pPr>
      <w:r w:rsidRPr="003E123B">
        <w:rPr>
          <w:rStyle w:val="Aucun"/>
          <w:rFonts w:asciiTheme="minorHAnsi" w:eastAsia="Calibri" w:hAnsiTheme="minorHAnsi" w:cs="Calibri"/>
          <w:b/>
          <w:sz w:val="20"/>
          <w:szCs w:val="20"/>
          <w:lang w:val="en-GB"/>
        </w:rPr>
        <w:t>Hardware</w:t>
      </w:r>
      <w:r w:rsidR="00D4516F">
        <w:rPr>
          <w:rStyle w:val="Aucun"/>
          <w:rFonts w:asciiTheme="minorHAnsi" w:eastAsia="Calibri" w:hAnsiTheme="minorHAnsi" w:cs="Calibri"/>
          <w:sz w:val="20"/>
          <w:szCs w:val="20"/>
          <w:lang w:val="en-GB"/>
        </w:rPr>
        <w:t xml:space="preserve"> including </w:t>
      </w:r>
      <w:r w:rsidR="0056098F">
        <w:rPr>
          <w:rStyle w:val="Aucun"/>
          <w:rFonts w:asciiTheme="minorHAnsi" w:eastAsia="Calibri" w:hAnsiTheme="minorHAnsi" w:cs="Calibri"/>
          <w:sz w:val="20"/>
          <w:szCs w:val="20"/>
          <w:lang w:val="en-GB"/>
        </w:rPr>
        <w:t xml:space="preserve">any </w:t>
      </w:r>
      <w:r w:rsidR="00D4516F">
        <w:rPr>
          <w:rStyle w:val="Aucun"/>
          <w:rFonts w:asciiTheme="minorHAnsi" w:eastAsia="Calibri" w:hAnsiTheme="minorHAnsi" w:cs="Calibri"/>
          <w:sz w:val="20"/>
          <w:szCs w:val="20"/>
          <w:lang w:val="en-GB"/>
        </w:rPr>
        <w:t xml:space="preserve">embedded </w:t>
      </w:r>
      <w:r w:rsidR="00D4516F" w:rsidRPr="00D4516F">
        <w:rPr>
          <w:rStyle w:val="Aucun"/>
          <w:rFonts w:asciiTheme="minorHAnsi" w:eastAsia="Calibri" w:hAnsiTheme="minorHAnsi" w:cs="Calibri"/>
          <w:sz w:val="20"/>
          <w:szCs w:val="20"/>
          <w:lang w:val="en-GB"/>
        </w:rPr>
        <w:t>software/firmware</w:t>
      </w:r>
      <w:r w:rsidR="00D4516F">
        <w:rPr>
          <w:rStyle w:val="Aucun"/>
          <w:rFonts w:asciiTheme="minorHAnsi" w:eastAsia="Calibri" w:hAnsiTheme="minorHAnsi" w:cs="Calibri"/>
          <w:sz w:val="20"/>
          <w:szCs w:val="20"/>
          <w:lang w:val="en-GB"/>
        </w:rPr>
        <w:t xml:space="preserve"> </w:t>
      </w:r>
      <w:r w:rsidR="006D7663">
        <w:rPr>
          <w:rStyle w:val="Aucun"/>
          <w:rFonts w:asciiTheme="minorHAnsi" w:eastAsia="Calibri" w:hAnsiTheme="minorHAnsi" w:cs="Calibri"/>
          <w:sz w:val="20"/>
          <w:szCs w:val="20"/>
          <w:lang w:val="en-GB"/>
        </w:rPr>
        <w:t>(e.g. e</w:t>
      </w:r>
      <w:r w:rsidR="002D2D2A" w:rsidRPr="002D2D2A">
        <w:rPr>
          <w:rStyle w:val="Aucun"/>
          <w:rFonts w:asciiTheme="minorHAnsi" w:eastAsia="Calibri" w:hAnsiTheme="minorHAnsi" w:cs="Calibri"/>
          <w:sz w:val="20"/>
          <w:szCs w:val="20"/>
          <w:lang w:val="en-GB"/>
        </w:rPr>
        <w:t xml:space="preserve">nd-user equipment and </w:t>
      </w:r>
      <w:r w:rsidR="00836633">
        <w:rPr>
          <w:rStyle w:val="Aucun"/>
          <w:rFonts w:asciiTheme="minorHAnsi" w:eastAsia="Calibri" w:hAnsiTheme="minorHAnsi" w:cs="Calibri"/>
          <w:sz w:val="20"/>
          <w:szCs w:val="20"/>
          <w:lang w:val="en-GB"/>
        </w:rPr>
        <w:t xml:space="preserve">devices for </w:t>
      </w:r>
      <w:r w:rsidR="0080239F">
        <w:rPr>
          <w:rStyle w:val="Aucun"/>
          <w:rFonts w:asciiTheme="minorHAnsi" w:eastAsia="Calibri" w:hAnsiTheme="minorHAnsi" w:cs="Calibri"/>
          <w:sz w:val="20"/>
          <w:szCs w:val="20"/>
          <w:lang w:val="en-GB"/>
        </w:rPr>
        <w:t>Internet of Things</w:t>
      </w:r>
      <w:r w:rsidR="008B413D">
        <w:rPr>
          <w:rStyle w:val="Aucun"/>
          <w:rFonts w:asciiTheme="minorHAnsi" w:eastAsia="Calibri" w:hAnsiTheme="minorHAnsi" w:cs="Calibri"/>
          <w:sz w:val="20"/>
          <w:szCs w:val="20"/>
          <w:lang w:val="en-GB"/>
        </w:rPr>
        <w:t xml:space="preserve">, </w:t>
      </w:r>
      <w:r w:rsidR="00836633">
        <w:rPr>
          <w:rStyle w:val="Aucun"/>
          <w:rFonts w:asciiTheme="minorHAnsi" w:eastAsia="Calibri" w:hAnsiTheme="minorHAnsi" w:cs="Calibri"/>
          <w:sz w:val="20"/>
          <w:szCs w:val="20"/>
          <w:lang w:val="en-GB"/>
        </w:rPr>
        <w:t>IT equipment</w:t>
      </w:r>
      <w:r w:rsidR="008B413D">
        <w:rPr>
          <w:rStyle w:val="Aucun"/>
          <w:rFonts w:asciiTheme="minorHAnsi" w:eastAsia="Calibri" w:hAnsiTheme="minorHAnsi" w:cs="Calibri"/>
          <w:sz w:val="20"/>
          <w:szCs w:val="20"/>
          <w:lang w:val="en-GB"/>
        </w:rPr>
        <w:t xml:space="preserve">, </w:t>
      </w:r>
      <w:r w:rsidR="0056098F">
        <w:rPr>
          <w:rStyle w:val="Aucun"/>
          <w:rFonts w:asciiTheme="minorHAnsi" w:eastAsia="Calibri" w:hAnsiTheme="minorHAnsi" w:cs="Calibri"/>
          <w:sz w:val="20"/>
          <w:szCs w:val="20"/>
          <w:lang w:val="en-GB"/>
        </w:rPr>
        <w:t>etc.</w:t>
      </w:r>
      <w:r w:rsidR="002D2D2A" w:rsidRPr="002D2D2A">
        <w:rPr>
          <w:rStyle w:val="Aucun"/>
          <w:rFonts w:asciiTheme="minorHAnsi" w:eastAsia="Calibri" w:hAnsiTheme="minorHAnsi" w:cs="Calibri"/>
          <w:sz w:val="20"/>
          <w:szCs w:val="20"/>
          <w:lang w:val="en-GB"/>
        </w:rPr>
        <w:t>)</w:t>
      </w:r>
      <w:r w:rsidR="00C9586F">
        <w:rPr>
          <w:rStyle w:val="Aucun"/>
          <w:rFonts w:asciiTheme="minorHAnsi" w:eastAsia="Calibri" w:hAnsiTheme="minorHAnsi" w:cs="Calibri"/>
          <w:sz w:val="20"/>
          <w:szCs w:val="20"/>
          <w:lang w:val="en-GB"/>
        </w:rPr>
        <w:t xml:space="preserve">; </w:t>
      </w:r>
    </w:p>
    <w:p w14:paraId="1AFFEC36" w14:textId="74ADE734" w:rsidR="00821762" w:rsidRDefault="00A225A9" w:rsidP="00D4516F">
      <w:pPr>
        <w:pStyle w:val="Einzug1"/>
        <w:numPr>
          <w:ilvl w:val="0"/>
          <w:numId w:val="7"/>
        </w:numPr>
        <w:rPr>
          <w:rStyle w:val="Aucun"/>
          <w:rFonts w:asciiTheme="minorHAnsi" w:eastAsia="Calibri" w:hAnsiTheme="minorHAnsi" w:cs="Calibri"/>
          <w:sz w:val="20"/>
          <w:szCs w:val="20"/>
          <w:lang w:val="en-GB"/>
        </w:rPr>
      </w:pPr>
      <w:r w:rsidRPr="00A225A9">
        <w:rPr>
          <w:rStyle w:val="Aucun"/>
          <w:rFonts w:asciiTheme="minorHAnsi" w:eastAsia="Calibri" w:hAnsiTheme="minorHAnsi" w:cs="Calibri"/>
          <w:b/>
          <w:sz w:val="20"/>
          <w:szCs w:val="20"/>
          <w:lang w:val="en-GB"/>
        </w:rPr>
        <w:t>XaaS/Cloud Services</w:t>
      </w:r>
      <w:r w:rsidR="002D2D2A">
        <w:rPr>
          <w:rStyle w:val="Aucun"/>
          <w:rFonts w:asciiTheme="minorHAnsi" w:eastAsia="Calibri" w:hAnsiTheme="minorHAnsi" w:cs="Calibri"/>
          <w:sz w:val="20"/>
          <w:szCs w:val="20"/>
          <w:lang w:val="en-GB"/>
        </w:rPr>
        <w:t xml:space="preserve"> </w:t>
      </w:r>
      <w:r w:rsidR="002D2D2A" w:rsidRPr="002D2D2A">
        <w:rPr>
          <w:rStyle w:val="Aucun"/>
          <w:rFonts w:asciiTheme="minorHAnsi" w:eastAsia="Calibri" w:hAnsiTheme="minorHAnsi" w:cs="Calibri"/>
          <w:sz w:val="20"/>
          <w:szCs w:val="20"/>
          <w:lang w:val="en-GB"/>
        </w:rPr>
        <w:t>(e.g. Software as a Service)</w:t>
      </w:r>
      <w:r w:rsidR="009457DD">
        <w:rPr>
          <w:rStyle w:val="Aucun"/>
          <w:rFonts w:asciiTheme="minorHAnsi" w:eastAsia="Calibri" w:hAnsiTheme="minorHAnsi" w:cs="Calibri"/>
          <w:sz w:val="20"/>
          <w:szCs w:val="20"/>
          <w:lang w:val="en-GB"/>
        </w:rPr>
        <w:t xml:space="preserve">; </w:t>
      </w:r>
      <w:r w:rsidR="003F1367">
        <w:rPr>
          <w:rStyle w:val="Aucun"/>
          <w:rFonts w:asciiTheme="minorHAnsi" w:eastAsia="Calibri" w:hAnsiTheme="minorHAnsi" w:cs="Calibri"/>
          <w:sz w:val="20"/>
          <w:szCs w:val="20"/>
          <w:lang w:val="en-GB"/>
        </w:rPr>
        <w:t>and</w:t>
      </w:r>
    </w:p>
    <w:p w14:paraId="6715849E" w14:textId="77777777" w:rsidR="00D4516F" w:rsidRPr="00D02A2D" w:rsidRDefault="00A225A9" w:rsidP="00D02A2D">
      <w:pPr>
        <w:pStyle w:val="Einzug1"/>
        <w:numPr>
          <w:ilvl w:val="0"/>
          <w:numId w:val="7"/>
        </w:numPr>
        <w:rPr>
          <w:rStyle w:val="Aucun"/>
          <w:rFonts w:asciiTheme="minorHAnsi" w:eastAsia="Calibri" w:hAnsiTheme="minorHAnsi" w:cs="Calibri"/>
          <w:sz w:val="20"/>
          <w:szCs w:val="20"/>
          <w:lang w:val="en-GB"/>
        </w:rPr>
      </w:pPr>
      <w:r w:rsidRPr="00A225A9">
        <w:rPr>
          <w:rStyle w:val="Aucun"/>
          <w:rFonts w:asciiTheme="minorHAnsi" w:eastAsia="Calibri" w:hAnsiTheme="minorHAnsi" w:cs="Calibri"/>
          <w:b/>
          <w:sz w:val="20"/>
          <w:szCs w:val="20"/>
          <w:lang w:val="en-GB"/>
        </w:rPr>
        <w:t>Professional Services</w:t>
      </w:r>
      <w:r w:rsidR="00DB7420" w:rsidRPr="00D02A2D">
        <w:rPr>
          <w:rStyle w:val="Aucun"/>
          <w:rFonts w:asciiTheme="minorHAnsi" w:eastAsia="Calibri" w:hAnsiTheme="minorHAnsi" w:cs="Calibri"/>
          <w:sz w:val="20"/>
          <w:szCs w:val="20"/>
          <w:lang w:val="en-GB"/>
        </w:rPr>
        <w:t xml:space="preserve"> for performing installation,</w:t>
      </w:r>
      <w:r w:rsidR="00C46EFD" w:rsidRPr="00D02A2D">
        <w:rPr>
          <w:rStyle w:val="Aucun"/>
          <w:rFonts w:asciiTheme="minorHAnsi" w:eastAsia="Calibri" w:hAnsiTheme="minorHAnsi" w:cs="Calibri"/>
          <w:sz w:val="20"/>
          <w:szCs w:val="20"/>
          <w:lang w:val="en-GB"/>
        </w:rPr>
        <w:t xml:space="preserve"> training, </w:t>
      </w:r>
      <w:r w:rsidR="00DB7420" w:rsidRPr="00D02A2D">
        <w:rPr>
          <w:rStyle w:val="Aucun"/>
          <w:rFonts w:asciiTheme="minorHAnsi" w:eastAsia="Calibri" w:hAnsiTheme="minorHAnsi" w:cs="Calibri"/>
          <w:sz w:val="20"/>
          <w:szCs w:val="20"/>
          <w:lang w:val="en-GB"/>
        </w:rPr>
        <w:t>integration, maintenance and/or consulting</w:t>
      </w:r>
      <w:r w:rsidR="009457DD" w:rsidRPr="00D02A2D">
        <w:rPr>
          <w:rStyle w:val="Aucun"/>
          <w:rFonts w:asciiTheme="minorHAnsi" w:eastAsia="Calibri" w:hAnsiTheme="minorHAnsi" w:cs="Calibri"/>
          <w:sz w:val="20"/>
          <w:szCs w:val="20"/>
          <w:lang w:val="en-GB"/>
        </w:rPr>
        <w:t>.</w:t>
      </w:r>
    </w:p>
    <w:p w14:paraId="3F8D99A9" w14:textId="77777777" w:rsidR="00F95037" w:rsidRDefault="009A1989" w:rsidP="00F95037">
      <w:pPr>
        <w:pStyle w:val="Titel"/>
        <w:rPr>
          <w:rStyle w:val="Aucun"/>
          <w:rFonts w:ascii="Calibri" w:eastAsia="Calibri" w:hAnsi="Calibri" w:cs="Calibri"/>
          <w:b/>
          <w:bCs/>
          <w:noProof/>
          <w:sz w:val="24"/>
          <w:szCs w:val="24"/>
          <w:lang w:val="en-GB"/>
        </w:rPr>
      </w:pPr>
      <w:r>
        <w:rPr>
          <w:rStyle w:val="Aucun"/>
          <w:rFonts w:ascii="Calibri" w:eastAsia="Calibri" w:hAnsi="Calibri" w:cs="Calibri"/>
          <w:b/>
          <w:bCs/>
          <w:noProof/>
          <w:sz w:val="24"/>
          <w:szCs w:val="24"/>
          <w:lang w:val="en-GB"/>
        </w:rPr>
        <w:t xml:space="preserve">General APPLICABILITY </w:t>
      </w:r>
      <w:r w:rsidR="00F95037">
        <w:rPr>
          <w:rStyle w:val="Aucun"/>
          <w:rFonts w:ascii="Calibri" w:eastAsia="Calibri" w:hAnsi="Calibri" w:cs="Calibri"/>
          <w:b/>
          <w:bCs/>
          <w:noProof/>
          <w:sz w:val="24"/>
          <w:szCs w:val="24"/>
          <w:lang w:val="en-GB"/>
        </w:rPr>
        <w:t xml:space="preserve">of specific sections regarding the Deliverables </w:t>
      </w:r>
    </w:p>
    <w:p w14:paraId="364CB054" w14:textId="77777777" w:rsidR="001D4B97" w:rsidRDefault="009457DD" w:rsidP="00FC1B04">
      <w:pPr>
        <w:pStyle w:val="Einzug1"/>
        <w:ind w:left="0"/>
        <w:rPr>
          <w:rStyle w:val="Aucun"/>
          <w:rFonts w:asciiTheme="minorHAnsi" w:eastAsia="Calibri" w:hAnsiTheme="minorHAnsi" w:cs="Calibri"/>
          <w:sz w:val="20"/>
          <w:szCs w:val="20"/>
          <w:lang w:val="en-GB"/>
        </w:rPr>
      </w:pPr>
      <w:r>
        <w:rPr>
          <w:rStyle w:val="Aucun"/>
          <w:rFonts w:asciiTheme="minorHAnsi" w:eastAsia="Calibri" w:hAnsiTheme="minorHAnsi" w:cs="Calibri"/>
          <w:sz w:val="20"/>
          <w:szCs w:val="20"/>
          <w:lang w:val="en-GB"/>
        </w:rPr>
        <w:t xml:space="preserve">The </w:t>
      </w:r>
      <w:r w:rsidR="001D4B97">
        <w:rPr>
          <w:rStyle w:val="Aucun"/>
          <w:rFonts w:asciiTheme="minorHAnsi" w:eastAsia="Calibri" w:hAnsiTheme="minorHAnsi" w:cs="Calibri"/>
          <w:sz w:val="20"/>
          <w:szCs w:val="20"/>
          <w:lang w:val="en-GB"/>
        </w:rPr>
        <w:t xml:space="preserve">following </w:t>
      </w:r>
      <w:r>
        <w:rPr>
          <w:rStyle w:val="Aucun"/>
          <w:rFonts w:asciiTheme="minorHAnsi" w:eastAsia="Calibri" w:hAnsiTheme="minorHAnsi" w:cs="Calibri"/>
          <w:sz w:val="20"/>
          <w:szCs w:val="20"/>
          <w:lang w:val="en-GB"/>
        </w:rPr>
        <w:t>sections</w:t>
      </w:r>
      <w:r w:rsidRPr="009457DD">
        <w:rPr>
          <w:rStyle w:val="Aucun"/>
          <w:rFonts w:asciiTheme="minorHAnsi" w:eastAsia="Calibri" w:hAnsiTheme="minorHAnsi" w:cs="Calibri"/>
          <w:sz w:val="20"/>
          <w:szCs w:val="20"/>
          <w:lang w:val="en-GB"/>
        </w:rPr>
        <w:t xml:space="preserve"> </w:t>
      </w:r>
      <w:r>
        <w:rPr>
          <w:rStyle w:val="Aucun"/>
          <w:rFonts w:asciiTheme="minorHAnsi" w:eastAsia="Calibri" w:hAnsiTheme="minorHAnsi" w:cs="Calibri"/>
          <w:sz w:val="20"/>
          <w:szCs w:val="20"/>
          <w:lang w:val="en-GB"/>
        </w:rPr>
        <w:t xml:space="preserve">are applicable </w:t>
      </w:r>
      <w:r w:rsidR="001D4B97">
        <w:rPr>
          <w:rStyle w:val="Aucun"/>
          <w:rFonts w:asciiTheme="minorHAnsi" w:eastAsia="Calibri" w:hAnsiTheme="minorHAnsi" w:cs="Calibri"/>
          <w:sz w:val="20"/>
          <w:szCs w:val="20"/>
          <w:lang w:val="en-GB"/>
        </w:rPr>
        <w:t xml:space="preserve">to any kind </w:t>
      </w:r>
      <w:r>
        <w:rPr>
          <w:rStyle w:val="Aucun"/>
          <w:rFonts w:asciiTheme="minorHAnsi" w:eastAsia="Calibri" w:hAnsiTheme="minorHAnsi" w:cs="Calibri"/>
          <w:sz w:val="20"/>
          <w:szCs w:val="20"/>
          <w:lang w:val="en-GB"/>
        </w:rPr>
        <w:t xml:space="preserve">of </w:t>
      </w:r>
      <w:r w:rsidR="001D4B97">
        <w:rPr>
          <w:rStyle w:val="Aucun"/>
          <w:rFonts w:asciiTheme="minorHAnsi" w:eastAsia="Calibri" w:hAnsiTheme="minorHAnsi" w:cs="Calibri"/>
          <w:sz w:val="20"/>
          <w:szCs w:val="20"/>
          <w:lang w:val="en-GB"/>
        </w:rPr>
        <w:t xml:space="preserve">Supplier </w:t>
      </w:r>
      <w:r>
        <w:rPr>
          <w:rStyle w:val="Aucun"/>
          <w:rFonts w:asciiTheme="minorHAnsi" w:eastAsia="Calibri" w:hAnsiTheme="minorHAnsi" w:cs="Calibri"/>
          <w:sz w:val="20"/>
          <w:szCs w:val="20"/>
          <w:lang w:val="en-GB"/>
        </w:rPr>
        <w:t>Deliverable</w:t>
      </w:r>
      <w:r w:rsidR="001D4B97">
        <w:rPr>
          <w:rStyle w:val="Aucun"/>
          <w:rFonts w:asciiTheme="minorHAnsi" w:eastAsia="Calibri" w:hAnsiTheme="minorHAnsi" w:cs="Calibri"/>
          <w:sz w:val="20"/>
          <w:szCs w:val="20"/>
          <w:lang w:val="en-GB"/>
        </w:rPr>
        <w:t>:</w:t>
      </w:r>
    </w:p>
    <w:p w14:paraId="37154861" w14:textId="77777777" w:rsidR="001D4B97" w:rsidRPr="00A15B1E" w:rsidRDefault="001D4B97" w:rsidP="00A15B1E">
      <w:pPr>
        <w:pStyle w:val="Einzug1"/>
        <w:numPr>
          <w:ilvl w:val="0"/>
          <w:numId w:val="7"/>
        </w:numPr>
        <w:rPr>
          <w:rStyle w:val="Aucun"/>
          <w:rFonts w:asciiTheme="minorHAnsi" w:eastAsia="Calibri" w:hAnsiTheme="minorHAnsi" w:cs="Calibri"/>
          <w:b/>
          <w:sz w:val="20"/>
          <w:szCs w:val="20"/>
          <w:lang w:val="en-GB"/>
        </w:rPr>
      </w:pPr>
      <w:r w:rsidRPr="00171D7E">
        <w:rPr>
          <w:rStyle w:val="Aucun"/>
          <w:rFonts w:asciiTheme="minorHAnsi" w:eastAsia="Calibri" w:hAnsiTheme="minorHAnsi" w:cs="Calibri"/>
          <w:b/>
          <w:sz w:val="20"/>
          <w:szCs w:val="20"/>
          <w:lang w:val="en-GB"/>
        </w:rPr>
        <w:t>Section A</w:t>
      </w:r>
      <w:r w:rsidRPr="00A15B1E">
        <w:rPr>
          <w:rStyle w:val="Aucun"/>
          <w:rFonts w:asciiTheme="minorHAnsi" w:eastAsia="Calibri" w:hAnsiTheme="minorHAnsi" w:cs="Calibri"/>
          <w:b/>
          <w:sz w:val="20"/>
          <w:szCs w:val="20"/>
          <w:lang w:val="en-GB"/>
        </w:rPr>
        <w:t xml:space="preserve">: </w:t>
      </w:r>
      <w:r w:rsidR="00D9717C">
        <w:rPr>
          <w:rStyle w:val="Aucun"/>
          <w:rFonts w:asciiTheme="minorHAnsi" w:eastAsia="Calibri" w:hAnsiTheme="minorHAnsi" w:cs="Calibri"/>
          <w:b/>
          <w:sz w:val="20"/>
          <w:szCs w:val="20"/>
          <w:lang w:val="en-GB"/>
        </w:rPr>
        <w:t>“</w:t>
      </w:r>
      <w:r w:rsidRPr="00A15B1E">
        <w:rPr>
          <w:rStyle w:val="Aucun"/>
          <w:rFonts w:asciiTheme="minorHAnsi" w:eastAsia="Calibri" w:hAnsiTheme="minorHAnsi" w:cs="Calibri"/>
          <w:sz w:val="20"/>
          <w:szCs w:val="20"/>
          <w:lang w:val="en-GB"/>
        </w:rPr>
        <w:t>C</w:t>
      </w:r>
      <w:r w:rsidR="00D9717C">
        <w:rPr>
          <w:rStyle w:val="Aucun"/>
          <w:rFonts w:asciiTheme="minorHAnsi" w:eastAsia="Calibri" w:hAnsiTheme="minorHAnsi" w:cs="Calibri"/>
          <w:sz w:val="20"/>
          <w:szCs w:val="20"/>
          <w:lang w:val="en-GB"/>
        </w:rPr>
        <w:t>ontractual and s</w:t>
      </w:r>
      <w:r w:rsidRPr="00A15B1E">
        <w:rPr>
          <w:rStyle w:val="Aucun"/>
          <w:rFonts w:asciiTheme="minorHAnsi" w:eastAsia="Calibri" w:hAnsiTheme="minorHAnsi" w:cs="Calibri"/>
          <w:sz w:val="20"/>
          <w:szCs w:val="20"/>
          <w:lang w:val="en-GB"/>
        </w:rPr>
        <w:t xml:space="preserve">tandards </w:t>
      </w:r>
      <w:r w:rsidR="00D9717C">
        <w:rPr>
          <w:rStyle w:val="Aucun"/>
          <w:rFonts w:asciiTheme="minorHAnsi" w:eastAsia="Calibri" w:hAnsiTheme="minorHAnsi" w:cs="Calibri"/>
          <w:sz w:val="20"/>
          <w:szCs w:val="20"/>
          <w:lang w:val="en-GB"/>
        </w:rPr>
        <w:t>c</w:t>
      </w:r>
      <w:r w:rsidRPr="00A15B1E">
        <w:rPr>
          <w:rStyle w:val="Aucun"/>
          <w:rFonts w:asciiTheme="minorHAnsi" w:eastAsia="Calibri" w:hAnsiTheme="minorHAnsi" w:cs="Calibri"/>
          <w:sz w:val="20"/>
          <w:szCs w:val="20"/>
          <w:lang w:val="en-GB"/>
        </w:rPr>
        <w:t>ompliance</w:t>
      </w:r>
      <w:r w:rsidR="00D9717C">
        <w:rPr>
          <w:rStyle w:val="Aucun"/>
          <w:rFonts w:asciiTheme="minorHAnsi" w:eastAsia="Calibri" w:hAnsiTheme="minorHAnsi" w:cs="Calibri"/>
          <w:sz w:val="20"/>
          <w:szCs w:val="20"/>
          <w:lang w:val="en-GB"/>
        </w:rPr>
        <w:t>”</w:t>
      </w:r>
    </w:p>
    <w:p w14:paraId="46867E1D" w14:textId="77777777" w:rsidR="001D4B97" w:rsidRPr="00A15B1E" w:rsidRDefault="001D4B97" w:rsidP="00A15B1E">
      <w:pPr>
        <w:pStyle w:val="Einzug1"/>
        <w:numPr>
          <w:ilvl w:val="0"/>
          <w:numId w:val="7"/>
        </w:numPr>
        <w:rPr>
          <w:rStyle w:val="Aucun"/>
          <w:rFonts w:asciiTheme="minorHAnsi" w:eastAsia="Calibri" w:hAnsiTheme="minorHAnsi" w:cs="Calibri"/>
          <w:b/>
          <w:sz w:val="20"/>
          <w:szCs w:val="20"/>
          <w:lang w:val="en-GB"/>
        </w:rPr>
      </w:pPr>
      <w:r w:rsidRPr="00171D7E">
        <w:rPr>
          <w:rStyle w:val="Aucun"/>
          <w:rFonts w:asciiTheme="minorHAnsi" w:eastAsia="Calibri" w:hAnsiTheme="minorHAnsi" w:cs="Calibri"/>
          <w:b/>
          <w:sz w:val="20"/>
          <w:szCs w:val="20"/>
          <w:lang w:val="en-GB"/>
        </w:rPr>
        <w:t>Section B</w:t>
      </w:r>
      <w:r w:rsidRPr="00A15B1E">
        <w:rPr>
          <w:rStyle w:val="Aucun"/>
          <w:rFonts w:asciiTheme="minorHAnsi" w:eastAsia="Calibri" w:hAnsiTheme="minorHAnsi" w:cs="Calibri"/>
          <w:b/>
          <w:sz w:val="20"/>
          <w:szCs w:val="20"/>
          <w:lang w:val="en-GB"/>
        </w:rPr>
        <w:t xml:space="preserve">: </w:t>
      </w:r>
      <w:r w:rsidR="00D9717C">
        <w:rPr>
          <w:rStyle w:val="Aucun"/>
          <w:rFonts w:asciiTheme="minorHAnsi" w:eastAsia="Calibri" w:hAnsiTheme="minorHAnsi" w:cs="Calibri"/>
          <w:b/>
          <w:sz w:val="20"/>
          <w:szCs w:val="20"/>
          <w:lang w:val="en-GB"/>
        </w:rPr>
        <w:t>“</w:t>
      </w:r>
      <w:r w:rsidRPr="00A15B1E">
        <w:rPr>
          <w:rStyle w:val="Aucun"/>
          <w:rFonts w:asciiTheme="minorHAnsi" w:eastAsia="Calibri" w:hAnsiTheme="minorHAnsi" w:cs="Calibri"/>
          <w:sz w:val="20"/>
          <w:szCs w:val="20"/>
          <w:lang w:val="en-GB"/>
        </w:rPr>
        <w:t xml:space="preserve">Security </w:t>
      </w:r>
      <w:r w:rsidR="00D9717C">
        <w:rPr>
          <w:rStyle w:val="Aucun"/>
          <w:rFonts w:asciiTheme="minorHAnsi" w:eastAsia="Calibri" w:hAnsiTheme="minorHAnsi" w:cs="Calibri"/>
          <w:sz w:val="20"/>
          <w:szCs w:val="20"/>
          <w:lang w:val="en-GB"/>
        </w:rPr>
        <w:t>o</w:t>
      </w:r>
      <w:r w:rsidRPr="00A15B1E">
        <w:rPr>
          <w:rStyle w:val="Aucun"/>
          <w:rFonts w:asciiTheme="minorHAnsi" w:eastAsia="Calibri" w:hAnsiTheme="minorHAnsi" w:cs="Calibri"/>
          <w:sz w:val="20"/>
          <w:szCs w:val="20"/>
          <w:lang w:val="en-GB"/>
        </w:rPr>
        <w:t>rganization</w:t>
      </w:r>
      <w:r w:rsidR="00D9717C">
        <w:rPr>
          <w:rStyle w:val="Aucun"/>
          <w:rFonts w:asciiTheme="minorHAnsi" w:eastAsia="Calibri" w:hAnsiTheme="minorHAnsi" w:cs="Calibri"/>
          <w:sz w:val="20"/>
          <w:szCs w:val="20"/>
          <w:lang w:val="en-GB"/>
        </w:rPr>
        <w:t>”</w:t>
      </w:r>
    </w:p>
    <w:p w14:paraId="30A10650" w14:textId="77777777" w:rsidR="001D4B97" w:rsidRPr="00A15B1E" w:rsidRDefault="001D4B97" w:rsidP="00A15B1E">
      <w:pPr>
        <w:pStyle w:val="Einzug1"/>
        <w:numPr>
          <w:ilvl w:val="0"/>
          <w:numId w:val="7"/>
        </w:numPr>
        <w:rPr>
          <w:rStyle w:val="Aucun"/>
          <w:rFonts w:asciiTheme="minorHAnsi" w:eastAsia="Calibri" w:hAnsiTheme="minorHAnsi" w:cs="Calibri"/>
          <w:b/>
          <w:sz w:val="20"/>
          <w:szCs w:val="20"/>
          <w:lang w:val="en-GB"/>
        </w:rPr>
      </w:pPr>
      <w:r w:rsidRPr="00171D7E">
        <w:rPr>
          <w:rStyle w:val="Aucun"/>
          <w:rFonts w:asciiTheme="minorHAnsi" w:eastAsia="Calibri" w:hAnsiTheme="minorHAnsi" w:cs="Calibri"/>
          <w:b/>
          <w:sz w:val="20"/>
          <w:szCs w:val="20"/>
          <w:lang w:val="en-GB"/>
        </w:rPr>
        <w:t>Section C</w:t>
      </w:r>
      <w:r w:rsidRPr="00A15B1E">
        <w:rPr>
          <w:rStyle w:val="Aucun"/>
          <w:rFonts w:asciiTheme="minorHAnsi" w:eastAsia="Calibri" w:hAnsiTheme="minorHAnsi" w:cs="Calibri"/>
          <w:b/>
          <w:sz w:val="20"/>
          <w:szCs w:val="20"/>
          <w:lang w:val="en-GB"/>
        </w:rPr>
        <w:t xml:space="preserve">: </w:t>
      </w:r>
      <w:r w:rsidR="00D9717C">
        <w:rPr>
          <w:rStyle w:val="Aucun"/>
          <w:rFonts w:asciiTheme="minorHAnsi" w:eastAsia="Calibri" w:hAnsiTheme="minorHAnsi" w:cs="Calibri"/>
          <w:b/>
          <w:sz w:val="20"/>
          <w:szCs w:val="20"/>
          <w:lang w:val="en-GB"/>
        </w:rPr>
        <w:t>“</w:t>
      </w:r>
      <w:r w:rsidRPr="00A15B1E">
        <w:rPr>
          <w:rStyle w:val="Aucun"/>
          <w:rFonts w:asciiTheme="minorHAnsi" w:eastAsia="Calibri" w:hAnsiTheme="minorHAnsi" w:cs="Calibri"/>
          <w:sz w:val="20"/>
          <w:szCs w:val="20"/>
          <w:lang w:val="en-GB"/>
        </w:rPr>
        <w:t xml:space="preserve">Incident </w:t>
      </w:r>
      <w:r w:rsidR="00D9717C">
        <w:rPr>
          <w:rStyle w:val="Aucun"/>
          <w:rFonts w:asciiTheme="minorHAnsi" w:eastAsia="Calibri" w:hAnsiTheme="minorHAnsi" w:cs="Calibri"/>
          <w:sz w:val="20"/>
          <w:szCs w:val="20"/>
          <w:lang w:val="en-GB"/>
        </w:rPr>
        <w:t>m</w:t>
      </w:r>
      <w:r w:rsidRPr="00A15B1E">
        <w:rPr>
          <w:rStyle w:val="Aucun"/>
          <w:rFonts w:asciiTheme="minorHAnsi" w:eastAsia="Calibri" w:hAnsiTheme="minorHAnsi" w:cs="Calibri"/>
          <w:sz w:val="20"/>
          <w:szCs w:val="20"/>
          <w:lang w:val="en-GB"/>
        </w:rPr>
        <w:t>anagement</w:t>
      </w:r>
      <w:r w:rsidR="00D9717C">
        <w:rPr>
          <w:rStyle w:val="Aucun"/>
          <w:rFonts w:asciiTheme="minorHAnsi" w:eastAsia="Calibri" w:hAnsiTheme="minorHAnsi" w:cs="Calibri"/>
          <w:b/>
          <w:sz w:val="20"/>
          <w:szCs w:val="20"/>
          <w:lang w:val="en-GB"/>
        </w:rPr>
        <w:t>“</w:t>
      </w:r>
    </w:p>
    <w:p w14:paraId="2C7BF47E" w14:textId="77777777" w:rsidR="001A7147" w:rsidRPr="001A7147" w:rsidRDefault="001A7147" w:rsidP="001A7147">
      <w:pPr>
        <w:pStyle w:val="Einzug1"/>
        <w:ind w:left="0"/>
        <w:rPr>
          <w:rStyle w:val="Aucun"/>
          <w:rFonts w:asciiTheme="minorHAnsi" w:eastAsia="Calibri" w:hAnsiTheme="minorHAnsi" w:cs="Calibri"/>
          <w:sz w:val="20"/>
          <w:szCs w:val="20"/>
          <w:lang w:val="en-GB"/>
        </w:rPr>
      </w:pPr>
      <w:r w:rsidRPr="001A7147">
        <w:rPr>
          <w:rStyle w:val="Aucun"/>
          <w:rFonts w:asciiTheme="minorHAnsi" w:eastAsia="Calibri" w:hAnsiTheme="minorHAnsi" w:cs="Calibri"/>
          <w:sz w:val="20"/>
          <w:szCs w:val="20"/>
          <w:lang w:val="en-GB"/>
        </w:rPr>
        <w:t>The following sections apply according to the nature of Deliverables</w:t>
      </w:r>
      <w:r>
        <w:rPr>
          <w:rStyle w:val="Aucun"/>
          <w:rFonts w:asciiTheme="minorHAnsi" w:eastAsia="Calibri" w:hAnsiTheme="minorHAnsi" w:cs="Calibri"/>
          <w:sz w:val="20"/>
          <w:szCs w:val="20"/>
          <w:lang w:val="en-GB"/>
        </w:rPr>
        <w:t xml:space="preserve"> as defined in table A:</w:t>
      </w:r>
    </w:p>
    <w:p w14:paraId="2A5F5FEA" w14:textId="77777777" w:rsidR="001A7147" w:rsidRDefault="00EE566B" w:rsidP="001A7147">
      <w:pPr>
        <w:pStyle w:val="Einzug1"/>
        <w:numPr>
          <w:ilvl w:val="0"/>
          <w:numId w:val="7"/>
        </w:numPr>
        <w:rPr>
          <w:rStyle w:val="Aucun"/>
          <w:rFonts w:asciiTheme="minorHAnsi" w:eastAsia="Calibri" w:hAnsiTheme="minorHAnsi" w:cs="Calibri"/>
          <w:sz w:val="20"/>
          <w:szCs w:val="20"/>
          <w:lang w:val="en-GB"/>
        </w:rPr>
      </w:pPr>
      <w:r w:rsidRPr="00171D7E">
        <w:rPr>
          <w:rStyle w:val="Aucun"/>
          <w:rFonts w:asciiTheme="minorHAnsi" w:eastAsia="Calibri" w:hAnsiTheme="minorHAnsi" w:cs="Calibri"/>
          <w:b/>
          <w:sz w:val="20"/>
          <w:szCs w:val="20"/>
          <w:lang w:val="en-GB"/>
        </w:rPr>
        <w:t xml:space="preserve">Section </w:t>
      </w:r>
      <w:r w:rsidR="00D9717C">
        <w:rPr>
          <w:rStyle w:val="Aucun"/>
          <w:rFonts w:asciiTheme="minorHAnsi" w:eastAsia="Calibri" w:hAnsiTheme="minorHAnsi" w:cs="Calibri"/>
          <w:b/>
          <w:sz w:val="20"/>
          <w:szCs w:val="20"/>
          <w:lang w:val="en-GB"/>
        </w:rPr>
        <w:t>D</w:t>
      </w:r>
      <w:r w:rsidR="001A7147">
        <w:rPr>
          <w:rStyle w:val="Aucun"/>
          <w:rFonts w:asciiTheme="minorHAnsi" w:eastAsia="Calibri" w:hAnsiTheme="minorHAnsi" w:cs="Calibri"/>
          <w:b/>
          <w:sz w:val="20"/>
          <w:szCs w:val="20"/>
          <w:lang w:val="en-GB"/>
        </w:rPr>
        <w:t>:</w:t>
      </w:r>
      <w:r>
        <w:rPr>
          <w:rStyle w:val="Aucun"/>
          <w:rFonts w:asciiTheme="minorHAnsi" w:eastAsia="Calibri" w:hAnsiTheme="minorHAnsi" w:cs="Calibri"/>
          <w:sz w:val="20"/>
          <w:szCs w:val="20"/>
          <w:lang w:val="en-GB"/>
        </w:rPr>
        <w:t xml:space="preserve"> </w:t>
      </w:r>
      <w:r w:rsidR="00D9717C">
        <w:rPr>
          <w:rStyle w:val="Aucun"/>
          <w:rFonts w:asciiTheme="minorHAnsi" w:eastAsia="Calibri" w:hAnsiTheme="minorHAnsi" w:cs="Calibri"/>
          <w:sz w:val="20"/>
          <w:szCs w:val="20"/>
          <w:lang w:val="en-GB"/>
        </w:rPr>
        <w:t>“</w:t>
      </w:r>
      <w:r w:rsidR="00201DA6">
        <w:rPr>
          <w:rStyle w:val="Aucun"/>
          <w:rFonts w:asciiTheme="minorHAnsi" w:eastAsia="Calibri" w:hAnsiTheme="minorHAnsi" w:cs="Calibri"/>
          <w:sz w:val="20"/>
          <w:szCs w:val="20"/>
          <w:lang w:val="en-GB"/>
        </w:rPr>
        <w:t>Cryptography and a</w:t>
      </w:r>
      <w:r w:rsidR="00484889">
        <w:rPr>
          <w:rStyle w:val="Aucun"/>
          <w:rFonts w:asciiTheme="minorHAnsi" w:eastAsia="Calibri" w:hAnsiTheme="minorHAnsi" w:cs="Calibri"/>
          <w:sz w:val="20"/>
          <w:szCs w:val="20"/>
          <w:lang w:val="en-GB"/>
        </w:rPr>
        <w:t>uthentication</w:t>
      </w:r>
      <w:r w:rsidR="00D9717C">
        <w:rPr>
          <w:rStyle w:val="Aucun"/>
          <w:rFonts w:asciiTheme="minorHAnsi" w:eastAsia="Calibri" w:hAnsiTheme="minorHAnsi" w:cs="Calibri"/>
          <w:sz w:val="20"/>
          <w:szCs w:val="20"/>
          <w:lang w:val="en-GB"/>
        </w:rPr>
        <w:t>”</w:t>
      </w:r>
    </w:p>
    <w:p w14:paraId="27EF5B31" w14:textId="77777777" w:rsidR="001A7147" w:rsidRDefault="00EE566B" w:rsidP="001A7147">
      <w:pPr>
        <w:pStyle w:val="Einzug1"/>
        <w:numPr>
          <w:ilvl w:val="0"/>
          <w:numId w:val="7"/>
        </w:numPr>
        <w:rPr>
          <w:rStyle w:val="Aucun"/>
          <w:rFonts w:asciiTheme="minorHAnsi" w:eastAsia="Calibri" w:hAnsiTheme="minorHAnsi" w:cs="Calibri"/>
          <w:sz w:val="20"/>
          <w:szCs w:val="20"/>
          <w:lang w:val="en-GB"/>
        </w:rPr>
      </w:pPr>
      <w:r w:rsidRPr="00171D7E">
        <w:rPr>
          <w:rStyle w:val="Aucun"/>
          <w:rFonts w:asciiTheme="minorHAnsi" w:eastAsia="Calibri" w:hAnsiTheme="minorHAnsi" w:cs="Calibri"/>
          <w:b/>
          <w:sz w:val="20"/>
          <w:szCs w:val="20"/>
          <w:lang w:val="en-GB"/>
        </w:rPr>
        <w:t xml:space="preserve">Section </w:t>
      </w:r>
      <w:r w:rsidR="0091646A">
        <w:rPr>
          <w:rStyle w:val="Aucun"/>
          <w:rFonts w:asciiTheme="minorHAnsi" w:eastAsia="Calibri" w:hAnsiTheme="minorHAnsi" w:cs="Calibri"/>
          <w:b/>
          <w:sz w:val="20"/>
          <w:szCs w:val="20"/>
          <w:lang w:val="en-GB"/>
        </w:rPr>
        <w:t>E</w:t>
      </w:r>
      <w:r w:rsidR="001A7147">
        <w:rPr>
          <w:rStyle w:val="Aucun"/>
          <w:rFonts w:asciiTheme="minorHAnsi" w:eastAsia="Calibri" w:hAnsiTheme="minorHAnsi" w:cs="Calibri"/>
          <w:b/>
          <w:sz w:val="20"/>
          <w:szCs w:val="20"/>
          <w:lang w:val="en-GB"/>
        </w:rPr>
        <w:t>:</w:t>
      </w:r>
      <w:r w:rsidR="00D9717C">
        <w:rPr>
          <w:rStyle w:val="Aucun"/>
          <w:rFonts w:asciiTheme="minorHAnsi" w:eastAsia="Calibri" w:hAnsiTheme="minorHAnsi" w:cs="Calibri"/>
          <w:b/>
          <w:sz w:val="20"/>
          <w:szCs w:val="20"/>
          <w:lang w:val="en-GB"/>
        </w:rPr>
        <w:t xml:space="preserve"> </w:t>
      </w:r>
      <w:r w:rsidR="00D9717C">
        <w:rPr>
          <w:rStyle w:val="Aucun"/>
          <w:rFonts w:asciiTheme="minorHAnsi" w:eastAsia="Calibri" w:hAnsiTheme="minorHAnsi" w:cs="Calibri"/>
          <w:sz w:val="20"/>
          <w:szCs w:val="20"/>
          <w:lang w:val="en-GB"/>
        </w:rPr>
        <w:t>“</w:t>
      </w:r>
      <w:r w:rsidR="00484889">
        <w:rPr>
          <w:rStyle w:val="Aucun"/>
          <w:rFonts w:asciiTheme="minorHAnsi" w:eastAsia="Calibri" w:hAnsiTheme="minorHAnsi" w:cs="Calibri"/>
          <w:sz w:val="20"/>
          <w:szCs w:val="20"/>
          <w:lang w:val="en-GB"/>
        </w:rPr>
        <w:t xml:space="preserve">Security by </w:t>
      </w:r>
      <w:r w:rsidR="00FF0FA2">
        <w:rPr>
          <w:rStyle w:val="Aucun"/>
          <w:rFonts w:asciiTheme="minorHAnsi" w:eastAsia="Calibri" w:hAnsiTheme="minorHAnsi" w:cs="Calibri"/>
          <w:sz w:val="20"/>
          <w:szCs w:val="20"/>
          <w:lang w:val="en-GB"/>
        </w:rPr>
        <w:t>d</w:t>
      </w:r>
      <w:r w:rsidR="00484889">
        <w:rPr>
          <w:rStyle w:val="Aucun"/>
          <w:rFonts w:asciiTheme="minorHAnsi" w:eastAsia="Calibri" w:hAnsiTheme="minorHAnsi" w:cs="Calibri"/>
          <w:sz w:val="20"/>
          <w:szCs w:val="20"/>
          <w:lang w:val="en-GB"/>
        </w:rPr>
        <w:t>esign</w:t>
      </w:r>
      <w:r w:rsidR="00D9717C">
        <w:rPr>
          <w:rStyle w:val="Aucun"/>
          <w:rFonts w:asciiTheme="minorHAnsi" w:eastAsia="Calibri" w:hAnsiTheme="minorHAnsi" w:cs="Calibri"/>
          <w:sz w:val="20"/>
          <w:szCs w:val="20"/>
          <w:lang w:val="en-GB"/>
        </w:rPr>
        <w:t>”</w:t>
      </w:r>
    </w:p>
    <w:p w14:paraId="248A2FB5" w14:textId="77777777" w:rsidR="001A7147" w:rsidRDefault="00EE566B" w:rsidP="001A7147">
      <w:pPr>
        <w:pStyle w:val="Einzug1"/>
        <w:numPr>
          <w:ilvl w:val="0"/>
          <w:numId w:val="7"/>
        </w:numPr>
        <w:rPr>
          <w:rStyle w:val="Aucun"/>
          <w:rFonts w:asciiTheme="minorHAnsi" w:eastAsia="Calibri" w:hAnsiTheme="minorHAnsi" w:cs="Calibri"/>
          <w:sz w:val="20"/>
          <w:szCs w:val="20"/>
          <w:lang w:val="en-GB"/>
        </w:rPr>
      </w:pPr>
      <w:r w:rsidRPr="00171D7E">
        <w:rPr>
          <w:rStyle w:val="Aucun"/>
          <w:rFonts w:asciiTheme="minorHAnsi" w:eastAsia="Calibri" w:hAnsiTheme="minorHAnsi" w:cs="Calibri"/>
          <w:b/>
          <w:sz w:val="20"/>
          <w:szCs w:val="20"/>
          <w:lang w:val="en-GB"/>
        </w:rPr>
        <w:lastRenderedPageBreak/>
        <w:t xml:space="preserve">Section </w:t>
      </w:r>
      <w:r w:rsidR="0091646A">
        <w:rPr>
          <w:rStyle w:val="Aucun"/>
          <w:rFonts w:asciiTheme="minorHAnsi" w:eastAsia="Calibri" w:hAnsiTheme="minorHAnsi" w:cs="Calibri"/>
          <w:b/>
          <w:sz w:val="20"/>
          <w:szCs w:val="20"/>
          <w:lang w:val="en-GB"/>
        </w:rPr>
        <w:t>F</w:t>
      </w:r>
      <w:r w:rsidR="001A7147">
        <w:rPr>
          <w:rStyle w:val="Aucun"/>
          <w:rFonts w:asciiTheme="minorHAnsi" w:eastAsia="Calibri" w:hAnsiTheme="minorHAnsi" w:cs="Calibri"/>
          <w:b/>
          <w:sz w:val="20"/>
          <w:szCs w:val="20"/>
          <w:lang w:val="en-GB"/>
        </w:rPr>
        <w:t>:</w:t>
      </w:r>
      <w:r>
        <w:rPr>
          <w:rStyle w:val="Aucun"/>
          <w:rFonts w:asciiTheme="minorHAnsi" w:eastAsia="Calibri" w:hAnsiTheme="minorHAnsi" w:cs="Calibri"/>
          <w:sz w:val="20"/>
          <w:szCs w:val="20"/>
          <w:lang w:val="en-GB"/>
        </w:rPr>
        <w:t xml:space="preserve"> </w:t>
      </w:r>
      <w:r w:rsidR="00D9717C">
        <w:rPr>
          <w:rStyle w:val="Aucun"/>
          <w:rFonts w:asciiTheme="minorHAnsi" w:eastAsia="Calibri" w:hAnsiTheme="minorHAnsi" w:cs="Calibri"/>
          <w:sz w:val="20"/>
          <w:szCs w:val="20"/>
          <w:lang w:val="en-GB"/>
        </w:rPr>
        <w:t>“</w:t>
      </w:r>
      <w:r w:rsidR="00484889">
        <w:rPr>
          <w:rStyle w:val="Aucun"/>
          <w:rFonts w:asciiTheme="minorHAnsi" w:eastAsia="Calibri" w:hAnsiTheme="minorHAnsi" w:cs="Calibri"/>
          <w:sz w:val="20"/>
          <w:szCs w:val="20"/>
          <w:lang w:val="en-GB"/>
        </w:rPr>
        <w:t>Software Vulnerabilities fixing</w:t>
      </w:r>
      <w:r w:rsidR="00D9717C">
        <w:rPr>
          <w:rStyle w:val="Aucun"/>
          <w:rFonts w:asciiTheme="minorHAnsi" w:eastAsia="Calibri" w:hAnsiTheme="minorHAnsi" w:cs="Calibri"/>
          <w:sz w:val="20"/>
          <w:szCs w:val="20"/>
          <w:lang w:val="en-GB"/>
        </w:rPr>
        <w:t>”</w:t>
      </w:r>
    </w:p>
    <w:p w14:paraId="6455027A" w14:textId="77777777" w:rsidR="001A7147" w:rsidRDefault="00EE566B" w:rsidP="001A7147">
      <w:pPr>
        <w:pStyle w:val="Einzug1"/>
        <w:numPr>
          <w:ilvl w:val="0"/>
          <w:numId w:val="7"/>
        </w:numPr>
        <w:rPr>
          <w:rStyle w:val="Aucun"/>
          <w:rFonts w:asciiTheme="minorHAnsi" w:eastAsia="Calibri" w:hAnsiTheme="minorHAnsi" w:cs="Calibri"/>
          <w:sz w:val="20"/>
          <w:szCs w:val="20"/>
          <w:lang w:val="en-GB"/>
        </w:rPr>
      </w:pPr>
      <w:r w:rsidRPr="00171D7E">
        <w:rPr>
          <w:rStyle w:val="Aucun"/>
          <w:rFonts w:asciiTheme="minorHAnsi" w:eastAsia="Calibri" w:hAnsiTheme="minorHAnsi" w:cs="Calibri"/>
          <w:b/>
          <w:sz w:val="20"/>
          <w:szCs w:val="20"/>
          <w:lang w:val="en-GB"/>
        </w:rPr>
        <w:t xml:space="preserve">Section </w:t>
      </w:r>
      <w:r w:rsidR="0091646A">
        <w:rPr>
          <w:rStyle w:val="Aucun"/>
          <w:rFonts w:asciiTheme="minorHAnsi" w:eastAsia="Calibri" w:hAnsiTheme="minorHAnsi" w:cs="Calibri"/>
          <w:b/>
          <w:sz w:val="20"/>
          <w:szCs w:val="20"/>
          <w:lang w:val="en-GB"/>
        </w:rPr>
        <w:t>G</w:t>
      </w:r>
      <w:r w:rsidR="001A7147">
        <w:rPr>
          <w:rStyle w:val="Aucun"/>
          <w:rFonts w:asciiTheme="minorHAnsi" w:eastAsia="Calibri" w:hAnsiTheme="minorHAnsi" w:cs="Calibri"/>
          <w:b/>
          <w:sz w:val="20"/>
          <w:szCs w:val="20"/>
          <w:lang w:val="en-GB"/>
        </w:rPr>
        <w:t>:</w:t>
      </w:r>
      <w:r>
        <w:rPr>
          <w:rStyle w:val="Aucun"/>
          <w:rFonts w:asciiTheme="minorHAnsi" w:eastAsia="Calibri" w:hAnsiTheme="minorHAnsi" w:cs="Calibri"/>
          <w:sz w:val="20"/>
          <w:szCs w:val="20"/>
          <w:lang w:val="en-GB"/>
        </w:rPr>
        <w:t xml:space="preserve"> </w:t>
      </w:r>
      <w:r w:rsidR="00D9717C">
        <w:rPr>
          <w:rStyle w:val="Aucun"/>
          <w:rFonts w:asciiTheme="minorHAnsi" w:eastAsia="Calibri" w:hAnsiTheme="minorHAnsi" w:cs="Calibri"/>
          <w:sz w:val="20"/>
          <w:szCs w:val="20"/>
          <w:lang w:val="en-GB"/>
        </w:rPr>
        <w:t>“</w:t>
      </w:r>
      <w:r w:rsidR="00484889">
        <w:rPr>
          <w:rStyle w:val="Aucun"/>
          <w:rFonts w:asciiTheme="minorHAnsi" w:eastAsia="Calibri" w:hAnsiTheme="minorHAnsi" w:cs="Calibri"/>
          <w:sz w:val="20"/>
          <w:szCs w:val="20"/>
          <w:lang w:val="en-GB"/>
        </w:rPr>
        <w:t>Purchaser Data in XaaS/Cloud Services</w:t>
      </w:r>
      <w:r w:rsidR="00D9717C">
        <w:rPr>
          <w:rStyle w:val="Aucun"/>
          <w:rFonts w:asciiTheme="minorHAnsi" w:eastAsia="Calibri" w:hAnsiTheme="minorHAnsi" w:cs="Calibri"/>
          <w:sz w:val="20"/>
          <w:szCs w:val="20"/>
          <w:lang w:val="en-GB"/>
        </w:rPr>
        <w:t>”</w:t>
      </w:r>
    </w:p>
    <w:p w14:paraId="2C4CE65A" w14:textId="77777777" w:rsidR="001A7147" w:rsidRDefault="00EE566B" w:rsidP="001A7147">
      <w:pPr>
        <w:pStyle w:val="Einzug1"/>
        <w:numPr>
          <w:ilvl w:val="0"/>
          <w:numId w:val="7"/>
        </w:numPr>
        <w:rPr>
          <w:rStyle w:val="Aucun"/>
          <w:rFonts w:asciiTheme="minorHAnsi" w:eastAsia="Calibri" w:hAnsiTheme="minorHAnsi" w:cs="Calibri"/>
          <w:sz w:val="20"/>
          <w:szCs w:val="20"/>
          <w:lang w:val="en-GB"/>
        </w:rPr>
      </w:pPr>
      <w:r w:rsidRPr="00171D7E">
        <w:rPr>
          <w:rStyle w:val="Aucun"/>
          <w:rFonts w:asciiTheme="minorHAnsi" w:eastAsia="Calibri" w:hAnsiTheme="minorHAnsi" w:cs="Calibri"/>
          <w:b/>
          <w:sz w:val="20"/>
          <w:szCs w:val="20"/>
          <w:lang w:val="en-GB"/>
        </w:rPr>
        <w:t xml:space="preserve">Section </w:t>
      </w:r>
      <w:r w:rsidR="0091646A">
        <w:rPr>
          <w:rStyle w:val="Aucun"/>
          <w:rFonts w:asciiTheme="minorHAnsi" w:eastAsia="Calibri" w:hAnsiTheme="minorHAnsi" w:cs="Calibri"/>
          <w:b/>
          <w:sz w:val="20"/>
          <w:szCs w:val="20"/>
          <w:lang w:val="en-GB"/>
        </w:rPr>
        <w:t>H</w:t>
      </w:r>
      <w:r w:rsidR="001A7147">
        <w:rPr>
          <w:rStyle w:val="Aucun"/>
          <w:rFonts w:asciiTheme="minorHAnsi" w:eastAsia="Calibri" w:hAnsiTheme="minorHAnsi" w:cs="Calibri"/>
          <w:b/>
          <w:sz w:val="20"/>
          <w:szCs w:val="20"/>
          <w:lang w:val="en-GB"/>
        </w:rPr>
        <w:t>:</w:t>
      </w:r>
      <w:r>
        <w:rPr>
          <w:rStyle w:val="Aucun"/>
          <w:rFonts w:asciiTheme="minorHAnsi" w:eastAsia="Calibri" w:hAnsiTheme="minorHAnsi" w:cs="Calibri"/>
          <w:sz w:val="20"/>
          <w:szCs w:val="20"/>
          <w:lang w:val="en-GB"/>
        </w:rPr>
        <w:t xml:space="preserve"> </w:t>
      </w:r>
      <w:r w:rsidR="00D9717C">
        <w:rPr>
          <w:rStyle w:val="Aucun"/>
          <w:rFonts w:asciiTheme="minorHAnsi" w:eastAsia="Calibri" w:hAnsiTheme="minorHAnsi" w:cs="Calibri"/>
          <w:sz w:val="20"/>
          <w:szCs w:val="20"/>
          <w:lang w:val="en-GB"/>
        </w:rPr>
        <w:t>“</w:t>
      </w:r>
      <w:r w:rsidR="00484889">
        <w:rPr>
          <w:rStyle w:val="Aucun"/>
          <w:rFonts w:asciiTheme="minorHAnsi" w:eastAsia="Calibri" w:hAnsiTheme="minorHAnsi" w:cs="Calibri"/>
          <w:sz w:val="20"/>
          <w:szCs w:val="20"/>
          <w:lang w:val="en-GB"/>
        </w:rPr>
        <w:t>Access control of XaaS/Cloud Services</w:t>
      </w:r>
      <w:r w:rsidR="00D9717C">
        <w:rPr>
          <w:rStyle w:val="Aucun"/>
          <w:rFonts w:asciiTheme="minorHAnsi" w:eastAsia="Calibri" w:hAnsiTheme="minorHAnsi" w:cs="Calibri"/>
          <w:sz w:val="20"/>
          <w:szCs w:val="20"/>
          <w:lang w:val="en-GB"/>
        </w:rPr>
        <w:t>”</w:t>
      </w:r>
    </w:p>
    <w:p w14:paraId="1D2DD0FB" w14:textId="77777777" w:rsidR="001A7147" w:rsidRDefault="00EE566B" w:rsidP="001A7147">
      <w:pPr>
        <w:pStyle w:val="Einzug1"/>
        <w:numPr>
          <w:ilvl w:val="0"/>
          <w:numId w:val="7"/>
        </w:numPr>
        <w:rPr>
          <w:rStyle w:val="Aucun"/>
          <w:rFonts w:asciiTheme="minorHAnsi" w:eastAsia="Calibri" w:hAnsiTheme="minorHAnsi" w:cs="Calibri"/>
          <w:sz w:val="20"/>
          <w:szCs w:val="20"/>
          <w:lang w:val="en-GB"/>
        </w:rPr>
      </w:pPr>
      <w:r w:rsidRPr="00171D7E">
        <w:rPr>
          <w:rStyle w:val="Aucun"/>
          <w:rFonts w:asciiTheme="minorHAnsi" w:eastAsia="Calibri" w:hAnsiTheme="minorHAnsi" w:cs="Calibri"/>
          <w:b/>
          <w:sz w:val="20"/>
          <w:szCs w:val="20"/>
          <w:lang w:val="en-GB"/>
        </w:rPr>
        <w:t xml:space="preserve">Section </w:t>
      </w:r>
      <w:r w:rsidR="0091646A">
        <w:rPr>
          <w:rStyle w:val="Aucun"/>
          <w:rFonts w:asciiTheme="minorHAnsi" w:eastAsia="Calibri" w:hAnsiTheme="minorHAnsi" w:cs="Calibri"/>
          <w:b/>
          <w:sz w:val="20"/>
          <w:szCs w:val="20"/>
          <w:lang w:val="en-GB"/>
        </w:rPr>
        <w:t>I</w:t>
      </w:r>
      <w:r w:rsidR="001A7147">
        <w:rPr>
          <w:rStyle w:val="Aucun"/>
          <w:rFonts w:asciiTheme="minorHAnsi" w:eastAsia="Calibri" w:hAnsiTheme="minorHAnsi" w:cs="Calibri"/>
          <w:b/>
          <w:sz w:val="20"/>
          <w:szCs w:val="20"/>
          <w:lang w:val="en-GB"/>
        </w:rPr>
        <w:t>:</w:t>
      </w:r>
      <w:r>
        <w:rPr>
          <w:rStyle w:val="Aucun"/>
          <w:rFonts w:asciiTheme="minorHAnsi" w:eastAsia="Calibri" w:hAnsiTheme="minorHAnsi" w:cs="Calibri"/>
          <w:sz w:val="20"/>
          <w:szCs w:val="20"/>
          <w:lang w:val="en-GB"/>
        </w:rPr>
        <w:t xml:space="preserve"> </w:t>
      </w:r>
      <w:r w:rsidR="00D9717C">
        <w:rPr>
          <w:rStyle w:val="Aucun"/>
          <w:rFonts w:asciiTheme="minorHAnsi" w:eastAsia="Calibri" w:hAnsiTheme="minorHAnsi" w:cs="Calibri"/>
          <w:sz w:val="20"/>
          <w:szCs w:val="20"/>
          <w:lang w:val="en-GB"/>
        </w:rPr>
        <w:t>“</w:t>
      </w:r>
      <w:r w:rsidR="00FF0FA2">
        <w:rPr>
          <w:rStyle w:val="Aucun"/>
          <w:rFonts w:asciiTheme="minorHAnsi" w:eastAsia="Calibri" w:hAnsiTheme="minorHAnsi" w:cs="Calibri"/>
          <w:sz w:val="20"/>
          <w:szCs w:val="20"/>
          <w:lang w:val="en-GB"/>
        </w:rPr>
        <w:t>Operations of XaaS/Cloud S</w:t>
      </w:r>
      <w:r w:rsidR="00484889">
        <w:rPr>
          <w:rStyle w:val="Aucun"/>
          <w:rFonts w:asciiTheme="minorHAnsi" w:eastAsia="Calibri" w:hAnsiTheme="minorHAnsi" w:cs="Calibri"/>
          <w:sz w:val="20"/>
          <w:szCs w:val="20"/>
          <w:lang w:val="en-GB"/>
        </w:rPr>
        <w:t>ervices</w:t>
      </w:r>
      <w:r w:rsidR="00D9717C">
        <w:rPr>
          <w:rStyle w:val="Aucun"/>
          <w:rFonts w:asciiTheme="minorHAnsi" w:eastAsia="Calibri" w:hAnsiTheme="minorHAnsi" w:cs="Calibri"/>
          <w:sz w:val="20"/>
          <w:szCs w:val="20"/>
          <w:lang w:val="en-GB"/>
        </w:rPr>
        <w:t>”</w:t>
      </w:r>
    </w:p>
    <w:p w14:paraId="01B6EF33" w14:textId="77777777" w:rsidR="001A7147" w:rsidRDefault="00EE566B" w:rsidP="001A7147">
      <w:pPr>
        <w:pStyle w:val="Einzug1"/>
        <w:numPr>
          <w:ilvl w:val="0"/>
          <w:numId w:val="7"/>
        </w:numPr>
        <w:rPr>
          <w:rStyle w:val="Aucun"/>
          <w:rFonts w:asciiTheme="minorHAnsi" w:eastAsia="Calibri" w:hAnsiTheme="minorHAnsi" w:cs="Calibri"/>
          <w:sz w:val="20"/>
          <w:szCs w:val="20"/>
          <w:lang w:val="en-GB"/>
        </w:rPr>
      </w:pPr>
      <w:r w:rsidRPr="00171D7E">
        <w:rPr>
          <w:rStyle w:val="Aucun"/>
          <w:rFonts w:asciiTheme="minorHAnsi" w:eastAsia="Calibri" w:hAnsiTheme="minorHAnsi" w:cs="Calibri"/>
          <w:b/>
          <w:sz w:val="20"/>
          <w:szCs w:val="20"/>
          <w:lang w:val="en-GB"/>
        </w:rPr>
        <w:t xml:space="preserve">Section </w:t>
      </w:r>
      <w:r w:rsidR="0091646A">
        <w:rPr>
          <w:rStyle w:val="Aucun"/>
          <w:rFonts w:asciiTheme="minorHAnsi" w:eastAsia="Calibri" w:hAnsiTheme="minorHAnsi" w:cs="Calibri"/>
          <w:b/>
          <w:sz w:val="20"/>
          <w:szCs w:val="20"/>
          <w:lang w:val="en-GB"/>
        </w:rPr>
        <w:t>J</w:t>
      </w:r>
      <w:r w:rsidR="001A7147">
        <w:rPr>
          <w:rStyle w:val="Aucun"/>
          <w:rFonts w:asciiTheme="minorHAnsi" w:eastAsia="Calibri" w:hAnsiTheme="minorHAnsi" w:cs="Calibri"/>
          <w:b/>
          <w:sz w:val="20"/>
          <w:szCs w:val="20"/>
          <w:lang w:val="en-GB"/>
        </w:rPr>
        <w:t>:</w:t>
      </w:r>
      <w:r>
        <w:rPr>
          <w:rStyle w:val="Aucun"/>
          <w:rFonts w:asciiTheme="minorHAnsi" w:eastAsia="Calibri" w:hAnsiTheme="minorHAnsi" w:cs="Calibri"/>
          <w:sz w:val="20"/>
          <w:szCs w:val="20"/>
          <w:lang w:val="en-GB"/>
        </w:rPr>
        <w:t xml:space="preserve"> </w:t>
      </w:r>
      <w:r w:rsidR="00D9717C">
        <w:rPr>
          <w:rStyle w:val="Aucun"/>
          <w:rFonts w:asciiTheme="minorHAnsi" w:eastAsia="Calibri" w:hAnsiTheme="minorHAnsi" w:cs="Calibri"/>
          <w:sz w:val="20"/>
          <w:szCs w:val="20"/>
          <w:lang w:val="en-GB"/>
        </w:rPr>
        <w:t>“</w:t>
      </w:r>
      <w:r w:rsidR="00484889">
        <w:rPr>
          <w:rStyle w:val="Aucun"/>
          <w:rFonts w:asciiTheme="minorHAnsi" w:eastAsia="Calibri" w:hAnsiTheme="minorHAnsi" w:cs="Calibri"/>
          <w:sz w:val="20"/>
          <w:szCs w:val="20"/>
          <w:lang w:val="en-GB"/>
        </w:rPr>
        <w:t>Access to and use of Purchaser syst</w:t>
      </w:r>
      <w:r w:rsidR="00FF0FA2">
        <w:rPr>
          <w:rStyle w:val="Aucun"/>
          <w:rFonts w:asciiTheme="minorHAnsi" w:eastAsia="Calibri" w:hAnsiTheme="minorHAnsi" w:cs="Calibri"/>
          <w:sz w:val="20"/>
          <w:szCs w:val="20"/>
          <w:lang w:val="en-GB"/>
        </w:rPr>
        <w:t>ems and r</w:t>
      </w:r>
      <w:r w:rsidR="00484889">
        <w:rPr>
          <w:rStyle w:val="Aucun"/>
          <w:rFonts w:asciiTheme="minorHAnsi" w:eastAsia="Calibri" w:hAnsiTheme="minorHAnsi" w:cs="Calibri"/>
          <w:sz w:val="20"/>
          <w:szCs w:val="20"/>
          <w:lang w:val="en-GB"/>
        </w:rPr>
        <w:t>esources</w:t>
      </w:r>
      <w:r w:rsidR="00D9717C">
        <w:rPr>
          <w:rStyle w:val="Aucun"/>
          <w:rFonts w:asciiTheme="minorHAnsi" w:eastAsia="Calibri" w:hAnsiTheme="minorHAnsi" w:cs="Calibri"/>
          <w:sz w:val="20"/>
          <w:szCs w:val="20"/>
          <w:lang w:val="en-GB"/>
        </w:rPr>
        <w:t xml:space="preserve">” </w:t>
      </w:r>
    </w:p>
    <w:p w14:paraId="62032BFA" w14:textId="77777777" w:rsidR="001A7147" w:rsidRDefault="00EE566B" w:rsidP="001A7147">
      <w:pPr>
        <w:pStyle w:val="Einzug1"/>
        <w:numPr>
          <w:ilvl w:val="0"/>
          <w:numId w:val="7"/>
        </w:numPr>
        <w:rPr>
          <w:rStyle w:val="Aucun"/>
          <w:rFonts w:asciiTheme="minorHAnsi" w:eastAsia="Calibri" w:hAnsiTheme="minorHAnsi" w:cs="Calibri"/>
          <w:sz w:val="20"/>
          <w:szCs w:val="20"/>
          <w:lang w:val="en-GB"/>
        </w:rPr>
      </w:pPr>
      <w:r w:rsidRPr="00171D7E">
        <w:rPr>
          <w:rStyle w:val="Aucun"/>
          <w:rFonts w:asciiTheme="minorHAnsi" w:eastAsia="Calibri" w:hAnsiTheme="minorHAnsi" w:cs="Calibri"/>
          <w:b/>
          <w:sz w:val="20"/>
          <w:szCs w:val="20"/>
          <w:lang w:val="en-GB"/>
        </w:rPr>
        <w:t xml:space="preserve">Section </w:t>
      </w:r>
      <w:r w:rsidR="0091646A">
        <w:rPr>
          <w:rStyle w:val="Aucun"/>
          <w:rFonts w:asciiTheme="minorHAnsi" w:eastAsia="Calibri" w:hAnsiTheme="minorHAnsi" w:cs="Calibri"/>
          <w:b/>
          <w:sz w:val="20"/>
          <w:szCs w:val="20"/>
          <w:lang w:val="en-GB"/>
        </w:rPr>
        <w:t>K</w:t>
      </w:r>
      <w:r w:rsidR="001A7147">
        <w:rPr>
          <w:rStyle w:val="Aucun"/>
          <w:rFonts w:asciiTheme="minorHAnsi" w:eastAsia="Calibri" w:hAnsiTheme="minorHAnsi" w:cs="Calibri"/>
          <w:b/>
          <w:sz w:val="20"/>
          <w:szCs w:val="20"/>
          <w:lang w:val="en-GB"/>
        </w:rPr>
        <w:t>:</w:t>
      </w:r>
      <w:r>
        <w:rPr>
          <w:rStyle w:val="Aucun"/>
          <w:rFonts w:asciiTheme="minorHAnsi" w:eastAsia="Calibri" w:hAnsiTheme="minorHAnsi" w:cs="Calibri"/>
          <w:sz w:val="20"/>
          <w:szCs w:val="20"/>
          <w:lang w:val="en-GB"/>
        </w:rPr>
        <w:t xml:space="preserve"> </w:t>
      </w:r>
      <w:r w:rsidR="00D9717C">
        <w:rPr>
          <w:rStyle w:val="Aucun"/>
          <w:rFonts w:asciiTheme="minorHAnsi" w:eastAsia="Calibri" w:hAnsiTheme="minorHAnsi" w:cs="Calibri"/>
          <w:sz w:val="20"/>
          <w:szCs w:val="20"/>
          <w:lang w:val="en-GB"/>
        </w:rPr>
        <w:t>“</w:t>
      </w:r>
      <w:r w:rsidR="00484889">
        <w:rPr>
          <w:rStyle w:val="Aucun"/>
          <w:rFonts w:asciiTheme="minorHAnsi" w:eastAsia="Calibri" w:hAnsiTheme="minorHAnsi" w:cs="Calibri"/>
          <w:sz w:val="20"/>
          <w:szCs w:val="20"/>
          <w:lang w:val="en-GB"/>
        </w:rPr>
        <w:t>Professionals and security</w:t>
      </w:r>
      <w:r w:rsidR="00D9717C">
        <w:rPr>
          <w:rStyle w:val="Aucun"/>
          <w:rFonts w:asciiTheme="minorHAnsi" w:eastAsia="Calibri" w:hAnsiTheme="minorHAnsi" w:cs="Calibri"/>
          <w:sz w:val="20"/>
          <w:szCs w:val="20"/>
          <w:lang w:val="en-GB"/>
        </w:rPr>
        <w:t>”</w:t>
      </w:r>
      <w:r w:rsidR="00484889">
        <w:rPr>
          <w:rStyle w:val="Aucun"/>
          <w:rFonts w:asciiTheme="minorHAnsi" w:eastAsia="Calibri" w:hAnsiTheme="minorHAnsi" w:cs="Calibri"/>
          <w:sz w:val="20"/>
          <w:szCs w:val="20"/>
          <w:lang w:val="en-GB"/>
        </w:rPr>
        <w:t xml:space="preserve"> </w:t>
      </w:r>
    </w:p>
    <w:tbl>
      <w:tblPr>
        <w:tblStyle w:val="Tabellenraster"/>
        <w:tblpPr w:leftFromText="141" w:rightFromText="141" w:vertAnchor="text" w:tblpXSpec="center" w:tblpY="127"/>
        <w:tblOverlap w:val="never"/>
        <w:tblW w:w="0" w:type="auto"/>
        <w:tblLook w:val="04A0" w:firstRow="1" w:lastRow="0" w:firstColumn="1" w:lastColumn="0" w:noHBand="0" w:noVBand="1"/>
      </w:tblPr>
      <w:tblGrid>
        <w:gridCol w:w="1668"/>
        <w:gridCol w:w="2409"/>
      </w:tblGrid>
      <w:tr w:rsidR="00F95037" w14:paraId="65FB658D" w14:textId="77777777" w:rsidTr="00AF0C16">
        <w:trPr>
          <w:cantSplit/>
        </w:trPr>
        <w:tc>
          <w:tcPr>
            <w:tcW w:w="1668" w:type="dxa"/>
            <w:tcBorders>
              <w:bottom w:val="single" w:sz="4" w:space="0" w:color="auto"/>
            </w:tcBorders>
            <w:shd w:val="clear" w:color="auto" w:fill="F2F2F2" w:themeFill="background1" w:themeFillShade="F2"/>
            <w:vAlign w:val="center"/>
          </w:tcPr>
          <w:p w14:paraId="2EBAF55C" w14:textId="77777777" w:rsidR="00DD6778" w:rsidRDefault="00F95037" w:rsidP="00AF0C16">
            <w:pPr>
              <w:pStyle w:val="Einzug1"/>
              <w:pBdr>
                <w:top w:val="none" w:sz="0" w:space="0" w:color="auto"/>
                <w:left w:val="none" w:sz="0" w:space="0" w:color="auto"/>
                <w:bottom w:val="none" w:sz="0" w:space="0" w:color="auto"/>
                <w:right w:val="none" w:sz="0" w:space="0" w:color="auto"/>
                <w:between w:val="none" w:sz="0" w:space="0" w:color="auto"/>
                <w:bar w:val="none" w:sz="0" w:color="auto"/>
              </w:pBdr>
              <w:spacing w:after="0"/>
              <w:ind w:left="0"/>
              <w:jc w:val="center"/>
              <w:rPr>
                <w:rStyle w:val="Aucun"/>
                <w:rFonts w:asciiTheme="minorHAnsi" w:eastAsia="Calibri" w:hAnsiTheme="minorHAnsi" w:cs="Calibri"/>
                <w:sz w:val="20"/>
                <w:szCs w:val="20"/>
                <w:lang w:val="en-GB"/>
              </w:rPr>
            </w:pPr>
            <w:r w:rsidRPr="008A7588">
              <w:rPr>
                <w:rStyle w:val="Aucun"/>
                <w:rFonts w:ascii="Calibri" w:eastAsia="Calibri" w:hAnsi="Calibri" w:cs="Calibri"/>
                <w:b/>
                <w:bCs/>
                <w:noProof/>
                <w:sz w:val="20"/>
                <w:szCs w:val="20"/>
                <w:lang w:val="en-GB"/>
              </w:rPr>
              <w:t>Deliverable</w:t>
            </w:r>
          </w:p>
        </w:tc>
        <w:tc>
          <w:tcPr>
            <w:tcW w:w="2409" w:type="dxa"/>
            <w:shd w:val="clear" w:color="auto" w:fill="F2F2F2" w:themeFill="background1" w:themeFillShade="F2"/>
            <w:vAlign w:val="center"/>
          </w:tcPr>
          <w:p w14:paraId="5563853D" w14:textId="77777777" w:rsidR="00DD6778" w:rsidRDefault="00F95037" w:rsidP="00AF0C16">
            <w:pPr>
              <w:pStyle w:val="Einzug1"/>
              <w:pBdr>
                <w:top w:val="none" w:sz="0" w:space="0" w:color="auto"/>
                <w:left w:val="none" w:sz="0" w:space="0" w:color="auto"/>
                <w:bottom w:val="none" w:sz="0" w:space="0" w:color="auto"/>
                <w:right w:val="none" w:sz="0" w:space="0" w:color="auto"/>
                <w:between w:val="none" w:sz="0" w:space="0" w:color="auto"/>
                <w:bar w:val="none" w:sz="0" w:color="auto"/>
              </w:pBdr>
              <w:spacing w:after="0"/>
              <w:ind w:left="0"/>
              <w:jc w:val="center"/>
              <w:rPr>
                <w:rStyle w:val="Aucun"/>
                <w:rFonts w:ascii="Calibri" w:eastAsia="Calibri" w:hAnsi="Calibri" w:cs="Calibri"/>
                <w:bCs/>
                <w:noProof/>
                <w:sz w:val="20"/>
                <w:szCs w:val="20"/>
                <w:lang w:val="en-US"/>
              </w:rPr>
            </w:pPr>
            <w:r>
              <w:rPr>
                <w:rStyle w:val="Aucun"/>
                <w:rFonts w:ascii="Calibri" w:eastAsia="Calibri" w:hAnsi="Calibri" w:cs="Calibri"/>
                <w:b/>
                <w:bCs/>
                <w:noProof/>
                <w:sz w:val="20"/>
                <w:szCs w:val="20"/>
                <w:lang w:val="en-US"/>
              </w:rPr>
              <w:t xml:space="preserve">Applicable </w:t>
            </w:r>
            <w:r w:rsidR="00154683">
              <w:rPr>
                <w:rStyle w:val="Aucun"/>
                <w:rFonts w:ascii="Calibri" w:eastAsia="Calibri" w:hAnsi="Calibri" w:cs="Calibri"/>
                <w:b/>
                <w:bCs/>
                <w:noProof/>
                <w:sz w:val="20"/>
                <w:szCs w:val="20"/>
                <w:lang w:val="en-US"/>
              </w:rPr>
              <w:t>s</w:t>
            </w:r>
            <w:r>
              <w:rPr>
                <w:rStyle w:val="Aucun"/>
                <w:rFonts w:ascii="Calibri" w:eastAsia="Calibri" w:hAnsi="Calibri" w:cs="Calibri"/>
                <w:b/>
                <w:bCs/>
                <w:noProof/>
                <w:sz w:val="20"/>
                <w:szCs w:val="20"/>
                <w:lang w:val="en-US"/>
              </w:rPr>
              <w:t>ections</w:t>
            </w:r>
          </w:p>
        </w:tc>
      </w:tr>
      <w:tr w:rsidR="00F95037" w14:paraId="278813C9" w14:textId="77777777" w:rsidTr="00AF0C16">
        <w:tc>
          <w:tcPr>
            <w:tcW w:w="1668" w:type="dxa"/>
            <w:shd w:val="clear" w:color="auto" w:fill="F2F2F2" w:themeFill="background1" w:themeFillShade="F2"/>
            <w:vAlign w:val="center"/>
          </w:tcPr>
          <w:p w14:paraId="7873BDBE" w14:textId="77777777" w:rsidR="00DD6778" w:rsidRDefault="00F95037" w:rsidP="00AF0C16">
            <w:pPr>
              <w:pStyle w:val="Einzug1"/>
              <w:pBdr>
                <w:top w:val="none" w:sz="0" w:space="0" w:color="auto"/>
                <w:left w:val="none" w:sz="0" w:space="0" w:color="auto"/>
                <w:bottom w:val="none" w:sz="0" w:space="0" w:color="auto"/>
                <w:right w:val="none" w:sz="0" w:space="0" w:color="auto"/>
                <w:between w:val="none" w:sz="0" w:space="0" w:color="auto"/>
                <w:bar w:val="none" w:sz="0" w:color="auto"/>
              </w:pBdr>
              <w:spacing w:after="0"/>
              <w:ind w:left="0"/>
              <w:jc w:val="center"/>
              <w:rPr>
                <w:rStyle w:val="Aucun"/>
                <w:rFonts w:ascii="Calibri" w:eastAsia="Calibri" w:hAnsi="Calibri" w:cs="Calibri"/>
                <w:b/>
                <w:bCs/>
                <w:noProof/>
                <w:sz w:val="20"/>
                <w:szCs w:val="20"/>
                <w:lang w:val="en-GB"/>
              </w:rPr>
            </w:pPr>
            <w:r w:rsidRPr="008A7588">
              <w:rPr>
                <w:rStyle w:val="Aucun"/>
                <w:rFonts w:ascii="Calibri" w:eastAsia="Calibri" w:hAnsi="Calibri" w:cs="Calibri"/>
                <w:b/>
                <w:bCs/>
                <w:noProof/>
                <w:sz w:val="20"/>
                <w:szCs w:val="20"/>
                <w:lang w:val="en-GB"/>
              </w:rPr>
              <w:t>Software</w:t>
            </w:r>
          </w:p>
        </w:tc>
        <w:tc>
          <w:tcPr>
            <w:tcW w:w="2409" w:type="dxa"/>
            <w:vAlign w:val="center"/>
          </w:tcPr>
          <w:p w14:paraId="0B4314F8" w14:textId="77777777" w:rsidR="00DD6778" w:rsidRDefault="00EE74F0" w:rsidP="006818A8">
            <w:pPr>
              <w:pStyle w:val="Einzug1"/>
              <w:pBdr>
                <w:top w:val="none" w:sz="0" w:space="0" w:color="auto"/>
                <w:left w:val="none" w:sz="0" w:space="0" w:color="auto"/>
                <w:bottom w:val="none" w:sz="0" w:space="0" w:color="auto"/>
                <w:right w:val="none" w:sz="0" w:space="0" w:color="auto"/>
                <w:between w:val="none" w:sz="0" w:space="0" w:color="auto"/>
                <w:bar w:val="none" w:sz="0" w:color="auto"/>
              </w:pBdr>
              <w:spacing w:after="0"/>
              <w:ind w:left="0"/>
              <w:jc w:val="center"/>
              <w:rPr>
                <w:rStyle w:val="Aucun"/>
                <w:rFonts w:asciiTheme="minorHAnsi" w:eastAsia="Calibri" w:hAnsiTheme="minorHAnsi" w:cs="Calibri"/>
                <w:sz w:val="20"/>
                <w:szCs w:val="20"/>
                <w:lang w:val="en-GB"/>
              </w:rPr>
            </w:pPr>
            <w:r>
              <w:rPr>
                <w:rStyle w:val="Aucun"/>
                <w:rFonts w:ascii="Calibri" w:eastAsia="Calibri" w:hAnsi="Calibri" w:cs="Calibri"/>
                <w:b/>
                <w:bCs/>
                <w:noProof/>
                <w:sz w:val="20"/>
                <w:szCs w:val="20"/>
                <w:lang w:val="en-GB"/>
              </w:rPr>
              <w:t>A, B, C</w:t>
            </w:r>
            <w:r w:rsidR="006818A8">
              <w:rPr>
                <w:rStyle w:val="Aucun"/>
                <w:rFonts w:ascii="Calibri" w:eastAsia="Calibri" w:hAnsi="Calibri" w:cs="Calibri"/>
                <w:b/>
                <w:bCs/>
                <w:noProof/>
                <w:sz w:val="20"/>
                <w:szCs w:val="20"/>
                <w:lang w:val="en-GB"/>
              </w:rPr>
              <w:t xml:space="preserve">, </w:t>
            </w:r>
            <w:r w:rsidR="00F95037">
              <w:rPr>
                <w:rStyle w:val="Aucun"/>
                <w:rFonts w:ascii="Calibri" w:eastAsia="Calibri" w:hAnsi="Calibri" w:cs="Calibri"/>
                <w:b/>
                <w:bCs/>
                <w:noProof/>
                <w:sz w:val="20"/>
                <w:szCs w:val="20"/>
                <w:lang w:val="en-GB"/>
              </w:rPr>
              <w:t>D, E, F</w:t>
            </w:r>
          </w:p>
        </w:tc>
      </w:tr>
      <w:tr w:rsidR="00F95037" w14:paraId="1A8C4E25" w14:textId="77777777" w:rsidTr="00AF0C16">
        <w:tc>
          <w:tcPr>
            <w:tcW w:w="1668" w:type="dxa"/>
            <w:shd w:val="clear" w:color="auto" w:fill="F2F2F2" w:themeFill="background1" w:themeFillShade="F2"/>
            <w:vAlign w:val="center"/>
          </w:tcPr>
          <w:p w14:paraId="2A6BC782" w14:textId="77777777" w:rsidR="00DD6778" w:rsidRDefault="00F95037" w:rsidP="00AF0C16">
            <w:pPr>
              <w:pStyle w:val="Einzug1"/>
              <w:pBdr>
                <w:top w:val="none" w:sz="0" w:space="0" w:color="auto"/>
                <w:left w:val="none" w:sz="0" w:space="0" w:color="auto"/>
                <w:bottom w:val="none" w:sz="0" w:space="0" w:color="auto"/>
                <w:right w:val="none" w:sz="0" w:space="0" w:color="auto"/>
                <w:between w:val="none" w:sz="0" w:space="0" w:color="auto"/>
                <w:bar w:val="none" w:sz="0" w:color="auto"/>
              </w:pBdr>
              <w:spacing w:after="0"/>
              <w:ind w:left="0"/>
              <w:jc w:val="center"/>
              <w:rPr>
                <w:rStyle w:val="Aucun"/>
                <w:rFonts w:ascii="Calibri" w:eastAsia="Calibri" w:hAnsi="Calibri" w:cs="Calibri"/>
                <w:b/>
                <w:bCs/>
                <w:noProof/>
                <w:sz w:val="20"/>
                <w:szCs w:val="20"/>
                <w:lang w:val="en-GB"/>
              </w:rPr>
            </w:pPr>
            <w:r w:rsidRPr="008A7588">
              <w:rPr>
                <w:rStyle w:val="Aucun"/>
                <w:rFonts w:ascii="Calibri" w:eastAsia="Calibri" w:hAnsi="Calibri" w:cs="Calibri"/>
                <w:b/>
                <w:bCs/>
                <w:noProof/>
                <w:sz w:val="20"/>
                <w:szCs w:val="20"/>
                <w:lang w:val="en-GB"/>
              </w:rPr>
              <w:t xml:space="preserve">Hardware </w:t>
            </w:r>
          </w:p>
        </w:tc>
        <w:tc>
          <w:tcPr>
            <w:tcW w:w="2409" w:type="dxa"/>
            <w:vAlign w:val="center"/>
          </w:tcPr>
          <w:p w14:paraId="03D196A1" w14:textId="77777777" w:rsidR="00DD6778" w:rsidRDefault="006818A8" w:rsidP="006818A8">
            <w:pPr>
              <w:pStyle w:val="Einzug1"/>
              <w:pBdr>
                <w:top w:val="none" w:sz="0" w:space="0" w:color="auto"/>
                <w:left w:val="none" w:sz="0" w:space="0" w:color="auto"/>
                <w:bottom w:val="none" w:sz="0" w:space="0" w:color="auto"/>
                <w:right w:val="none" w:sz="0" w:space="0" w:color="auto"/>
                <w:between w:val="none" w:sz="0" w:space="0" w:color="auto"/>
                <w:bar w:val="none" w:sz="0" w:color="auto"/>
              </w:pBdr>
              <w:spacing w:after="0"/>
              <w:ind w:left="0"/>
              <w:jc w:val="center"/>
              <w:rPr>
                <w:rStyle w:val="Aucun"/>
                <w:rFonts w:asciiTheme="minorHAnsi" w:eastAsia="Calibri" w:hAnsiTheme="minorHAnsi" w:cs="Calibri"/>
                <w:sz w:val="20"/>
                <w:szCs w:val="20"/>
                <w:lang w:val="en-GB"/>
              </w:rPr>
            </w:pPr>
            <w:r>
              <w:rPr>
                <w:rStyle w:val="Aucun"/>
                <w:rFonts w:ascii="Calibri" w:eastAsia="Calibri" w:hAnsi="Calibri" w:cs="Calibri"/>
                <w:b/>
                <w:bCs/>
                <w:noProof/>
                <w:sz w:val="20"/>
                <w:szCs w:val="20"/>
                <w:lang w:val="en-GB"/>
              </w:rPr>
              <w:t xml:space="preserve">A,B, C, </w:t>
            </w:r>
            <w:r w:rsidR="00F95037">
              <w:rPr>
                <w:rStyle w:val="Aucun"/>
                <w:rFonts w:ascii="Calibri" w:eastAsia="Calibri" w:hAnsi="Calibri" w:cs="Calibri"/>
                <w:b/>
                <w:bCs/>
                <w:noProof/>
                <w:sz w:val="20"/>
                <w:szCs w:val="20"/>
                <w:lang w:val="en-GB"/>
              </w:rPr>
              <w:t xml:space="preserve">D, E, F </w:t>
            </w:r>
          </w:p>
        </w:tc>
      </w:tr>
      <w:tr w:rsidR="00F95037" w14:paraId="7554D315" w14:textId="77777777" w:rsidTr="00AF0C16">
        <w:tc>
          <w:tcPr>
            <w:tcW w:w="1668" w:type="dxa"/>
            <w:shd w:val="clear" w:color="auto" w:fill="F2F2F2" w:themeFill="background1" w:themeFillShade="F2"/>
            <w:vAlign w:val="center"/>
          </w:tcPr>
          <w:p w14:paraId="139EA900" w14:textId="77777777" w:rsidR="00DD6778" w:rsidRDefault="00F95037" w:rsidP="00AF0C16">
            <w:pPr>
              <w:pStyle w:val="Einzug1"/>
              <w:pBdr>
                <w:top w:val="none" w:sz="0" w:space="0" w:color="auto"/>
                <w:left w:val="none" w:sz="0" w:space="0" w:color="auto"/>
                <w:bottom w:val="none" w:sz="0" w:space="0" w:color="auto"/>
                <w:right w:val="none" w:sz="0" w:space="0" w:color="auto"/>
                <w:between w:val="none" w:sz="0" w:space="0" w:color="auto"/>
                <w:bar w:val="none" w:sz="0" w:color="auto"/>
              </w:pBdr>
              <w:spacing w:after="0"/>
              <w:ind w:left="0"/>
              <w:jc w:val="center"/>
              <w:rPr>
                <w:rStyle w:val="Aucun"/>
                <w:rFonts w:ascii="Calibri" w:eastAsia="Calibri" w:hAnsi="Calibri" w:cs="Calibri"/>
                <w:b/>
                <w:bCs/>
                <w:noProof/>
                <w:sz w:val="20"/>
                <w:szCs w:val="20"/>
                <w:lang w:val="en-GB"/>
              </w:rPr>
            </w:pPr>
            <w:r w:rsidRPr="00A70774">
              <w:rPr>
                <w:rStyle w:val="Aucun"/>
                <w:rFonts w:ascii="Calibri" w:eastAsia="Calibri" w:hAnsi="Calibri" w:cs="Calibri"/>
                <w:b/>
                <w:bCs/>
                <w:noProof/>
                <w:sz w:val="20"/>
                <w:szCs w:val="20"/>
                <w:lang w:val="en-GB"/>
              </w:rPr>
              <w:t>XaaS/Cloud Services</w:t>
            </w:r>
          </w:p>
        </w:tc>
        <w:tc>
          <w:tcPr>
            <w:tcW w:w="2409" w:type="dxa"/>
            <w:vAlign w:val="center"/>
          </w:tcPr>
          <w:p w14:paraId="48C62A62" w14:textId="77777777" w:rsidR="00DD6778" w:rsidRDefault="006818A8" w:rsidP="006818A8">
            <w:pPr>
              <w:pStyle w:val="Einzug1"/>
              <w:pBdr>
                <w:top w:val="none" w:sz="0" w:space="0" w:color="auto"/>
                <w:left w:val="none" w:sz="0" w:space="0" w:color="auto"/>
                <w:bottom w:val="none" w:sz="0" w:space="0" w:color="auto"/>
                <w:right w:val="none" w:sz="0" w:space="0" w:color="auto"/>
                <w:between w:val="none" w:sz="0" w:space="0" w:color="auto"/>
                <w:bar w:val="none" w:sz="0" w:color="auto"/>
              </w:pBdr>
              <w:spacing w:after="0"/>
              <w:ind w:left="0"/>
              <w:jc w:val="center"/>
              <w:rPr>
                <w:rStyle w:val="Aucun"/>
                <w:rFonts w:ascii="Calibri" w:eastAsia="Calibri" w:hAnsi="Calibri" w:cs="Calibri"/>
                <w:b/>
                <w:bCs/>
                <w:noProof/>
                <w:sz w:val="20"/>
                <w:szCs w:val="20"/>
                <w:lang w:val="en-GB"/>
              </w:rPr>
            </w:pPr>
            <w:r>
              <w:rPr>
                <w:rStyle w:val="Aucun"/>
                <w:rFonts w:ascii="Calibri" w:eastAsia="Calibri" w:hAnsi="Calibri" w:cs="Calibri"/>
                <w:b/>
                <w:bCs/>
                <w:noProof/>
                <w:sz w:val="20"/>
                <w:szCs w:val="20"/>
                <w:lang w:val="en-GB"/>
              </w:rPr>
              <w:t xml:space="preserve">A, B,C, </w:t>
            </w:r>
            <w:r w:rsidR="00F95037">
              <w:rPr>
                <w:rStyle w:val="Aucun"/>
                <w:rFonts w:ascii="Calibri" w:eastAsia="Calibri" w:hAnsi="Calibri" w:cs="Calibri"/>
                <w:b/>
                <w:bCs/>
                <w:noProof/>
                <w:sz w:val="20"/>
                <w:szCs w:val="20"/>
                <w:lang w:val="en-GB"/>
              </w:rPr>
              <w:t>D, E, F, G, H, I</w:t>
            </w:r>
          </w:p>
        </w:tc>
      </w:tr>
      <w:tr w:rsidR="00F95037" w14:paraId="2A50717E" w14:textId="77777777" w:rsidTr="00AF0C16">
        <w:tc>
          <w:tcPr>
            <w:tcW w:w="1668" w:type="dxa"/>
            <w:shd w:val="clear" w:color="auto" w:fill="F2F2F2" w:themeFill="background1" w:themeFillShade="F2"/>
            <w:vAlign w:val="center"/>
          </w:tcPr>
          <w:p w14:paraId="5232B288" w14:textId="77777777" w:rsidR="00DD6778" w:rsidRDefault="00F95037" w:rsidP="00AF0C16">
            <w:pPr>
              <w:pStyle w:val="Einzug1"/>
              <w:pBdr>
                <w:top w:val="none" w:sz="0" w:space="0" w:color="auto"/>
                <w:left w:val="none" w:sz="0" w:space="0" w:color="auto"/>
                <w:bottom w:val="none" w:sz="0" w:space="0" w:color="auto"/>
                <w:right w:val="none" w:sz="0" w:space="0" w:color="auto"/>
                <w:between w:val="none" w:sz="0" w:space="0" w:color="auto"/>
                <w:bar w:val="none" w:sz="0" w:color="auto"/>
              </w:pBdr>
              <w:spacing w:after="0"/>
              <w:ind w:left="0"/>
              <w:jc w:val="center"/>
              <w:rPr>
                <w:rStyle w:val="Aucun"/>
                <w:rFonts w:ascii="Calibri" w:eastAsia="Calibri" w:hAnsi="Calibri" w:cs="Calibri"/>
                <w:b/>
                <w:bCs/>
                <w:noProof/>
                <w:sz w:val="20"/>
                <w:szCs w:val="20"/>
                <w:lang w:val="en-GB"/>
              </w:rPr>
            </w:pPr>
            <w:r w:rsidRPr="008A7588">
              <w:rPr>
                <w:rStyle w:val="Aucun"/>
                <w:rFonts w:ascii="Calibri" w:eastAsia="Calibri" w:hAnsi="Calibri" w:cs="Calibri"/>
                <w:b/>
                <w:bCs/>
                <w:noProof/>
                <w:sz w:val="20"/>
                <w:szCs w:val="20"/>
                <w:lang w:val="en-GB"/>
              </w:rPr>
              <w:t>Professional Services</w:t>
            </w:r>
          </w:p>
        </w:tc>
        <w:tc>
          <w:tcPr>
            <w:tcW w:w="2409" w:type="dxa"/>
            <w:vAlign w:val="center"/>
          </w:tcPr>
          <w:p w14:paraId="7DF7E671" w14:textId="77777777" w:rsidR="00DD6778" w:rsidRDefault="00F95037" w:rsidP="006818A8">
            <w:pPr>
              <w:pStyle w:val="Einzug1"/>
              <w:pBdr>
                <w:top w:val="none" w:sz="0" w:space="0" w:color="auto"/>
                <w:left w:val="none" w:sz="0" w:space="0" w:color="auto"/>
                <w:bottom w:val="none" w:sz="0" w:space="0" w:color="auto"/>
                <w:right w:val="none" w:sz="0" w:space="0" w:color="auto"/>
                <w:between w:val="none" w:sz="0" w:space="0" w:color="auto"/>
                <w:bar w:val="none" w:sz="0" w:color="auto"/>
              </w:pBdr>
              <w:spacing w:after="0"/>
              <w:ind w:left="0"/>
              <w:jc w:val="center"/>
              <w:rPr>
                <w:rStyle w:val="Aucun"/>
                <w:rFonts w:ascii="Calibri" w:eastAsia="Calibri" w:hAnsi="Calibri" w:cs="Calibri"/>
                <w:bCs/>
                <w:noProof/>
                <w:sz w:val="20"/>
                <w:szCs w:val="20"/>
                <w:lang w:val="en-GB"/>
              </w:rPr>
            </w:pPr>
            <w:r>
              <w:rPr>
                <w:rStyle w:val="Aucun"/>
                <w:rFonts w:ascii="Calibri" w:eastAsia="Calibri" w:hAnsi="Calibri" w:cs="Calibri"/>
                <w:b/>
                <w:bCs/>
                <w:noProof/>
                <w:sz w:val="20"/>
                <w:szCs w:val="20"/>
                <w:lang w:val="en-GB"/>
              </w:rPr>
              <w:t xml:space="preserve">A, B, C, </w:t>
            </w:r>
            <w:r w:rsidRPr="00421ECC">
              <w:rPr>
                <w:rStyle w:val="Aucun"/>
                <w:rFonts w:ascii="Calibri" w:eastAsia="Calibri" w:hAnsi="Calibri" w:cs="Calibri"/>
                <w:b/>
                <w:bCs/>
                <w:noProof/>
                <w:sz w:val="20"/>
                <w:szCs w:val="20"/>
                <w:lang w:val="en-GB"/>
              </w:rPr>
              <w:t>J</w:t>
            </w:r>
            <w:r>
              <w:rPr>
                <w:rStyle w:val="Aucun"/>
                <w:rFonts w:ascii="Calibri" w:eastAsia="Calibri" w:hAnsi="Calibri" w:cs="Calibri"/>
                <w:b/>
                <w:bCs/>
                <w:noProof/>
                <w:sz w:val="20"/>
                <w:szCs w:val="20"/>
                <w:lang w:val="en-GB"/>
              </w:rPr>
              <w:t>, K</w:t>
            </w:r>
          </w:p>
        </w:tc>
      </w:tr>
    </w:tbl>
    <w:p w14:paraId="6B1EACBD" w14:textId="77777777" w:rsidR="00F95037" w:rsidRPr="006575A5" w:rsidRDefault="00171D7E">
      <w:pPr>
        <w:pStyle w:val="Einzug1"/>
        <w:ind w:left="0"/>
        <w:rPr>
          <w:rStyle w:val="Aucun"/>
          <w:rFonts w:asciiTheme="minorHAnsi" w:eastAsia="Calibri" w:hAnsiTheme="minorHAnsi" w:cs="Calibri"/>
          <w:b/>
          <w:sz w:val="20"/>
          <w:szCs w:val="20"/>
          <w:lang w:val="en-GB"/>
        </w:rPr>
      </w:pPr>
      <w:r>
        <w:rPr>
          <w:rStyle w:val="Aucun"/>
          <w:rFonts w:asciiTheme="minorHAnsi" w:eastAsia="Calibri" w:hAnsiTheme="minorHAnsi" w:cs="Calibri"/>
          <w:sz w:val="20"/>
          <w:szCs w:val="20"/>
          <w:lang w:val="en-GB"/>
        </w:rPr>
        <w:br w:type="textWrapping" w:clear="all"/>
      </w:r>
      <w:r w:rsidR="001A7147">
        <w:rPr>
          <w:rStyle w:val="Aucun"/>
          <w:rFonts w:asciiTheme="minorHAnsi" w:eastAsia="Calibri" w:hAnsiTheme="minorHAnsi" w:cs="Calibri"/>
          <w:sz w:val="20"/>
          <w:szCs w:val="20"/>
          <w:lang w:val="en-GB"/>
        </w:rPr>
        <w:tab/>
      </w:r>
      <w:r w:rsidR="001A7147">
        <w:rPr>
          <w:rStyle w:val="Aucun"/>
          <w:rFonts w:asciiTheme="minorHAnsi" w:eastAsia="Calibri" w:hAnsiTheme="minorHAnsi" w:cs="Calibri"/>
          <w:sz w:val="20"/>
          <w:szCs w:val="20"/>
          <w:lang w:val="en-GB"/>
        </w:rPr>
        <w:tab/>
      </w:r>
      <w:r w:rsidR="001A7147">
        <w:rPr>
          <w:rStyle w:val="Aucun"/>
          <w:rFonts w:asciiTheme="minorHAnsi" w:eastAsia="Calibri" w:hAnsiTheme="minorHAnsi" w:cs="Calibri"/>
          <w:sz w:val="20"/>
          <w:szCs w:val="20"/>
          <w:lang w:val="en-GB"/>
        </w:rPr>
        <w:tab/>
      </w:r>
      <w:r w:rsidR="001A7147">
        <w:rPr>
          <w:rStyle w:val="Aucun"/>
          <w:rFonts w:asciiTheme="minorHAnsi" w:eastAsia="Calibri" w:hAnsiTheme="minorHAnsi" w:cs="Calibri"/>
          <w:sz w:val="20"/>
          <w:szCs w:val="20"/>
          <w:lang w:val="en-GB"/>
        </w:rPr>
        <w:tab/>
      </w:r>
      <w:r w:rsidR="001A7147">
        <w:rPr>
          <w:rStyle w:val="Aucun"/>
          <w:rFonts w:asciiTheme="minorHAnsi" w:eastAsia="Calibri" w:hAnsiTheme="minorHAnsi" w:cs="Calibri"/>
          <w:sz w:val="20"/>
          <w:szCs w:val="20"/>
          <w:lang w:val="en-GB"/>
        </w:rPr>
        <w:tab/>
      </w:r>
      <w:r w:rsidR="001A7147">
        <w:rPr>
          <w:rStyle w:val="Aucun"/>
          <w:rFonts w:asciiTheme="minorHAnsi" w:eastAsia="Calibri" w:hAnsiTheme="minorHAnsi" w:cs="Calibri"/>
          <w:sz w:val="20"/>
          <w:szCs w:val="20"/>
          <w:lang w:val="en-GB"/>
        </w:rPr>
        <w:tab/>
      </w:r>
      <w:r w:rsidR="001A7147" w:rsidRPr="006575A5">
        <w:rPr>
          <w:rStyle w:val="Aucun"/>
          <w:rFonts w:asciiTheme="minorHAnsi" w:eastAsia="Calibri" w:hAnsiTheme="minorHAnsi" w:cs="Calibri"/>
          <w:b/>
          <w:sz w:val="20"/>
          <w:szCs w:val="20"/>
          <w:lang w:val="en-GB"/>
        </w:rPr>
        <w:t xml:space="preserve">Table A: Applicability </w:t>
      </w:r>
      <w:r w:rsidR="00154683">
        <w:rPr>
          <w:rStyle w:val="Aucun"/>
          <w:rFonts w:asciiTheme="minorHAnsi" w:eastAsia="Calibri" w:hAnsiTheme="minorHAnsi" w:cs="Calibri"/>
          <w:b/>
          <w:sz w:val="20"/>
          <w:szCs w:val="20"/>
          <w:lang w:val="en-GB"/>
        </w:rPr>
        <w:t>of ISA sections</w:t>
      </w:r>
    </w:p>
    <w:p w14:paraId="12D5B0D2" w14:textId="77777777" w:rsidR="00B0022B" w:rsidRPr="008D575B" w:rsidRDefault="00FC1B04" w:rsidP="00566D30">
      <w:pPr>
        <w:pStyle w:val="berschrift2"/>
        <w:ind w:left="357" w:hanging="357"/>
        <w:rPr>
          <w:rStyle w:val="Aucun"/>
          <w:b/>
        </w:rPr>
      </w:pPr>
      <w:bookmarkStart w:id="1" w:name="_Toc472340960"/>
      <w:r w:rsidRPr="008D575B">
        <w:rPr>
          <w:rStyle w:val="Aucun"/>
          <w:b/>
        </w:rPr>
        <w:t>Contractual and Standards Compliance</w:t>
      </w:r>
      <w:bookmarkEnd w:id="1"/>
      <w:r w:rsidR="003732C5" w:rsidRPr="008D575B">
        <w:rPr>
          <w:rStyle w:val="Aucun"/>
          <w:b/>
        </w:rPr>
        <w:t xml:space="preserve"> </w:t>
      </w:r>
    </w:p>
    <w:p w14:paraId="2AED19F8" w14:textId="77777777" w:rsidR="009737F7" w:rsidRDefault="009737F7" w:rsidP="005B4951">
      <w:pPr>
        <w:pStyle w:val="berschrift3"/>
        <w:ind w:left="1068"/>
        <w:rPr>
          <w:rStyle w:val="Aucun"/>
        </w:rPr>
      </w:pPr>
      <w:bookmarkStart w:id="2" w:name="_Toc472340961"/>
      <w:r>
        <w:rPr>
          <w:rStyle w:val="Aucun"/>
        </w:rPr>
        <w:t>Security assessment</w:t>
      </w:r>
      <w:r w:rsidR="00807584">
        <w:rPr>
          <w:rStyle w:val="Aucun"/>
        </w:rPr>
        <w:t xml:space="preserve"> of Deliverables</w:t>
      </w:r>
      <w:bookmarkEnd w:id="2"/>
    </w:p>
    <w:p w14:paraId="650A02FA" w14:textId="38B31472" w:rsidR="00DF6E29" w:rsidRDefault="00385015" w:rsidP="00DF6E29">
      <w:pPr>
        <w:pStyle w:val="Einzug1"/>
        <w:ind w:left="0"/>
        <w:rPr>
          <w:rStyle w:val="Aucun"/>
          <w:rFonts w:asciiTheme="minorHAnsi" w:eastAsia="Calibri" w:hAnsiTheme="minorHAnsi" w:cs="Calibri"/>
          <w:sz w:val="20"/>
          <w:szCs w:val="20"/>
          <w:lang w:val="en-GB"/>
        </w:rPr>
      </w:pPr>
      <w:r w:rsidRPr="002A1596">
        <w:rPr>
          <w:rStyle w:val="Aucun"/>
          <w:rFonts w:asciiTheme="minorHAnsi" w:eastAsia="Calibri" w:hAnsiTheme="minorHAnsi" w:cs="Calibri"/>
          <w:sz w:val="20"/>
          <w:szCs w:val="20"/>
          <w:lang w:val="en-GB"/>
        </w:rPr>
        <w:t xml:space="preserve">Upon request of the Purchaser, </w:t>
      </w:r>
      <w:r w:rsidRPr="00807584">
        <w:rPr>
          <w:rStyle w:val="Aucun"/>
          <w:rFonts w:asciiTheme="minorHAnsi" w:eastAsia="Calibri" w:hAnsiTheme="minorHAnsi" w:cs="Calibri"/>
          <w:sz w:val="20"/>
          <w:szCs w:val="20"/>
          <w:lang w:val="en-GB"/>
        </w:rPr>
        <w:t>t</w:t>
      </w:r>
      <w:r w:rsidR="009737F7" w:rsidRPr="00807584">
        <w:rPr>
          <w:rStyle w:val="Aucun"/>
          <w:rFonts w:asciiTheme="minorHAnsi" w:eastAsia="Calibri" w:hAnsiTheme="minorHAnsi" w:cs="Calibri"/>
          <w:sz w:val="20"/>
          <w:szCs w:val="20"/>
          <w:lang w:val="en-GB"/>
        </w:rPr>
        <w:t xml:space="preserve">he Supplier shall </w:t>
      </w:r>
      <w:r w:rsidR="0056098F">
        <w:rPr>
          <w:rStyle w:val="Aucun"/>
          <w:rFonts w:asciiTheme="minorHAnsi" w:eastAsia="Calibri" w:hAnsiTheme="minorHAnsi" w:cs="Calibri"/>
          <w:sz w:val="20"/>
          <w:szCs w:val="20"/>
          <w:lang w:val="en-GB"/>
        </w:rPr>
        <w:t>provide</w:t>
      </w:r>
      <w:r w:rsidR="00807584" w:rsidRPr="00807584">
        <w:rPr>
          <w:rStyle w:val="Aucun"/>
          <w:rFonts w:asciiTheme="minorHAnsi" w:eastAsia="Calibri" w:hAnsiTheme="minorHAnsi" w:cs="Calibri"/>
          <w:sz w:val="20"/>
          <w:szCs w:val="20"/>
          <w:lang w:val="en-GB"/>
        </w:rPr>
        <w:t xml:space="preserve"> </w:t>
      </w:r>
      <w:r w:rsidR="009229F6">
        <w:rPr>
          <w:rStyle w:val="Aucun"/>
          <w:rFonts w:asciiTheme="minorHAnsi" w:eastAsia="Calibri" w:hAnsiTheme="minorHAnsi" w:cs="Calibri"/>
          <w:sz w:val="20"/>
          <w:szCs w:val="20"/>
          <w:lang w:val="en-GB"/>
        </w:rPr>
        <w:t xml:space="preserve">the Purchaser </w:t>
      </w:r>
      <w:r w:rsidR="00C87DA3">
        <w:rPr>
          <w:rStyle w:val="Aucun"/>
          <w:rFonts w:asciiTheme="minorHAnsi" w:eastAsia="Calibri" w:hAnsiTheme="minorHAnsi" w:cs="Calibri"/>
          <w:sz w:val="20"/>
          <w:szCs w:val="20"/>
          <w:lang w:val="en-GB"/>
        </w:rPr>
        <w:t xml:space="preserve">within </w:t>
      </w:r>
      <w:r w:rsidR="003F1367">
        <w:rPr>
          <w:rStyle w:val="Aucun"/>
          <w:rFonts w:asciiTheme="minorHAnsi" w:eastAsia="Calibri" w:hAnsiTheme="minorHAnsi" w:cs="Calibri"/>
          <w:sz w:val="20"/>
          <w:szCs w:val="20"/>
          <w:lang w:val="en-GB"/>
        </w:rPr>
        <w:t xml:space="preserve">10 </w:t>
      </w:r>
      <w:r w:rsidR="00C87DA3">
        <w:rPr>
          <w:rStyle w:val="Aucun"/>
          <w:rFonts w:asciiTheme="minorHAnsi" w:eastAsia="Calibri" w:hAnsiTheme="minorHAnsi" w:cs="Calibri"/>
          <w:sz w:val="20"/>
          <w:szCs w:val="20"/>
          <w:lang w:val="en-GB"/>
        </w:rPr>
        <w:t>working days</w:t>
      </w:r>
      <w:r w:rsidR="00C87DA3" w:rsidRPr="00807584">
        <w:rPr>
          <w:rStyle w:val="Aucun"/>
          <w:rFonts w:asciiTheme="minorHAnsi" w:eastAsia="Calibri" w:hAnsiTheme="minorHAnsi" w:cs="Calibri"/>
          <w:sz w:val="20"/>
          <w:szCs w:val="20"/>
          <w:lang w:val="en-GB"/>
        </w:rPr>
        <w:t xml:space="preserve"> </w:t>
      </w:r>
      <w:r w:rsidR="009737F7" w:rsidRPr="00807584">
        <w:rPr>
          <w:rStyle w:val="Aucun"/>
          <w:rFonts w:asciiTheme="minorHAnsi" w:eastAsia="Calibri" w:hAnsiTheme="minorHAnsi" w:cs="Calibri"/>
          <w:sz w:val="20"/>
          <w:szCs w:val="20"/>
          <w:lang w:val="en-GB"/>
        </w:rPr>
        <w:t>all necessary information to assess the security of Deliverables such as</w:t>
      </w:r>
      <w:r w:rsidR="00F255CC">
        <w:rPr>
          <w:rStyle w:val="Aucun"/>
          <w:rFonts w:asciiTheme="minorHAnsi" w:eastAsia="Calibri" w:hAnsiTheme="minorHAnsi" w:cs="Calibri"/>
          <w:sz w:val="20"/>
          <w:szCs w:val="20"/>
          <w:lang w:val="en-GB"/>
        </w:rPr>
        <w:t xml:space="preserve"> security test/audit reports,</w:t>
      </w:r>
      <w:r w:rsidR="009737F7" w:rsidRPr="00807584">
        <w:rPr>
          <w:rStyle w:val="Aucun"/>
          <w:rFonts w:asciiTheme="minorHAnsi" w:eastAsia="Calibri" w:hAnsiTheme="minorHAnsi" w:cs="Calibri"/>
          <w:sz w:val="20"/>
          <w:szCs w:val="20"/>
          <w:lang w:val="en-GB"/>
        </w:rPr>
        <w:t xml:space="preserve"> vulnerability scans and code robustness </w:t>
      </w:r>
      <w:r w:rsidR="007156C2" w:rsidRPr="00807584">
        <w:rPr>
          <w:rStyle w:val="Aucun"/>
          <w:rFonts w:asciiTheme="minorHAnsi" w:eastAsia="Calibri" w:hAnsiTheme="minorHAnsi" w:cs="Calibri"/>
          <w:sz w:val="20"/>
          <w:szCs w:val="20"/>
          <w:lang w:val="en-GB"/>
        </w:rPr>
        <w:t>analyses</w:t>
      </w:r>
      <w:r w:rsidR="009737F7" w:rsidRPr="00807584">
        <w:rPr>
          <w:rStyle w:val="Aucun"/>
          <w:rFonts w:asciiTheme="minorHAnsi" w:eastAsia="Calibri" w:hAnsiTheme="minorHAnsi" w:cs="Calibri"/>
          <w:sz w:val="20"/>
          <w:szCs w:val="20"/>
          <w:lang w:val="en-GB"/>
        </w:rPr>
        <w:t>.</w:t>
      </w:r>
      <w:r w:rsidR="00737D43">
        <w:rPr>
          <w:rStyle w:val="Aucun"/>
          <w:rFonts w:asciiTheme="minorHAnsi" w:eastAsia="Calibri" w:hAnsiTheme="minorHAnsi" w:cs="Calibri"/>
          <w:sz w:val="20"/>
          <w:szCs w:val="20"/>
          <w:highlight w:val="yellow"/>
          <w:lang w:val="en-GB"/>
        </w:rPr>
        <w:t xml:space="preserve"> </w:t>
      </w:r>
    </w:p>
    <w:p w14:paraId="4C212063" w14:textId="77777777" w:rsidR="00EF3A73" w:rsidRDefault="00EF3A73" w:rsidP="00EF3A73">
      <w:pPr>
        <w:pStyle w:val="berschrift3"/>
        <w:ind w:left="1068"/>
        <w:rPr>
          <w:rStyle w:val="Aucun"/>
        </w:rPr>
      </w:pPr>
      <w:bookmarkStart w:id="3" w:name="_Toc472340962"/>
      <w:r>
        <w:rPr>
          <w:rStyle w:val="Aucun"/>
        </w:rPr>
        <w:t>Security p</w:t>
      </w:r>
      <w:r w:rsidRPr="00054BAE">
        <w:rPr>
          <w:rStyle w:val="Aucun"/>
        </w:rPr>
        <w:t>olicies</w:t>
      </w:r>
      <w:bookmarkEnd w:id="3"/>
    </w:p>
    <w:p w14:paraId="2DE46190" w14:textId="77777777" w:rsidR="00EF3A73" w:rsidRPr="002A1596" w:rsidRDefault="00EF3A73" w:rsidP="00EF3A73">
      <w:pPr>
        <w:pStyle w:val="Einzug1"/>
        <w:ind w:left="0"/>
        <w:rPr>
          <w:rStyle w:val="Aucun"/>
          <w:rFonts w:asciiTheme="minorHAnsi" w:eastAsia="Calibri" w:hAnsiTheme="minorHAnsi" w:cs="Calibri"/>
          <w:sz w:val="20"/>
          <w:szCs w:val="20"/>
          <w:lang w:val="en-GB"/>
        </w:rPr>
      </w:pPr>
      <w:r w:rsidRPr="002A1596">
        <w:rPr>
          <w:rStyle w:val="Aucun"/>
          <w:rFonts w:asciiTheme="minorHAnsi" w:eastAsia="Calibri" w:hAnsiTheme="minorHAnsi" w:cs="Calibri"/>
          <w:sz w:val="20"/>
          <w:szCs w:val="20"/>
          <w:lang w:val="en-GB"/>
        </w:rPr>
        <w:t xml:space="preserve">The Supplier shall apply an enterprise information security policy </w:t>
      </w:r>
      <w:r w:rsidR="00403030">
        <w:rPr>
          <w:rStyle w:val="Aucun"/>
          <w:rFonts w:asciiTheme="minorHAnsi" w:eastAsia="Calibri" w:hAnsiTheme="minorHAnsi" w:cs="Calibri"/>
          <w:sz w:val="20"/>
          <w:szCs w:val="20"/>
          <w:lang w:val="en-GB"/>
        </w:rPr>
        <w:t xml:space="preserve">according to </w:t>
      </w:r>
      <w:r w:rsidRPr="002A1596">
        <w:rPr>
          <w:rStyle w:val="Aucun"/>
          <w:rFonts w:asciiTheme="minorHAnsi" w:eastAsia="Calibri" w:hAnsiTheme="minorHAnsi" w:cs="Calibri"/>
          <w:sz w:val="20"/>
          <w:szCs w:val="20"/>
          <w:lang w:val="en-GB"/>
        </w:rPr>
        <w:t>ISO/IEC 27001</w:t>
      </w:r>
      <w:r w:rsidR="00403030">
        <w:rPr>
          <w:rStyle w:val="Aucun"/>
          <w:rFonts w:asciiTheme="minorHAnsi" w:eastAsia="Calibri" w:hAnsiTheme="minorHAnsi" w:cs="Calibri"/>
          <w:sz w:val="20"/>
          <w:szCs w:val="20"/>
          <w:lang w:val="en-GB"/>
        </w:rPr>
        <w:t xml:space="preserve"> </w:t>
      </w:r>
      <w:r w:rsidRPr="002A1596">
        <w:rPr>
          <w:rStyle w:val="Aucun"/>
          <w:rFonts w:asciiTheme="minorHAnsi" w:eastAsia="Calibri" w:hAnsiTheme="minorHAnsi" w:cs="Calibri"/>
          <w:sz w:val="20"/>
          <w:szCs w:val="20"/>
          <w:lang w:val="en-GB"/>
        </w:rPr>
        <w:t>standard or similar industry-recognized practice.</w:t>
      </w:r>
    </w:p>
    <w:p w14:paraId="2D7FA4DC" w14:textId="77777777" w:rsidR="00EF3A73" w:rsidRDefault="00EF3A73" w:rsidP="00EF3A73">
      <w:pPr>
        <w:pStyle w:val="Einzug1"/>
        <w:ind w:left="0"/>
        <w:rPr>
          <w:rStyle w:val="Aucun"/>
          <w:rFonts w:asciiTheme="minorHAnsi" w:eastAsia="Calibri" w:hAnsiTheme="minorHAnsi" w:cs="Calibri"/>
          <w:sz w:val="20"/>
          <w:szCs w:val="20"/>
          <w:lang w:val="en-GB"/>
        </w:rPr>
      </w:pPr>
      <w:r w:rsidRPr="002A1596">
        <w:rPr>
          <w:rStyle w:val="Aucun"/>
          <w:rFonts w:asciiTheme="minorHAnsi" w:eastAsia="Calibri" w:hAnsiTheme="minorHAnsi" w:cs="Calibri"/>
          <w:sz w:val="20"/>
          <w:szCs w:val="20"/>
          <w:lang w:val="en-GB"/>
        </w:rPr>
        <w:t xml:space="preserve">If the Supplier is certified, he shall provide </w:t>
      </w:r>
      <w:r w:rsidR="00403030">
        <w:rPr>
          <w:rStyle w:val="Aucun"/>
          <w:rFonts w:asciiTheme="minorHAnsi" w:eastAsia="Calibri" w:hAnsiTheme="minorHAnsi" w:cs="Calibri"/>
          <w:sz w:val="20"/>
          <w:szCs w:val="20"/>
          <w:lang w:val="en-GB"/>
        </w:rPr>
        <w:t xml:space="preserve">the </w:t>
      </w:r>
      <w:r w:rsidR="00907B58">
        <w:rPr>
          <w:rStyle w:val="Aucun"/>
          <w:rFonts w:asciiTheme="minorHAnsi" w:eastAsia="Calibri" w:hAnsiTheme="minorHAnsi" w:cs="Calibri"/>
          <w:sz w:val="20"/>
          <w:szCs w:val="20"/>
          <w:lang w:val="en-GB"/>
        </w:rPr>
        <w:t xml:space="preserve">Purchaser </w:t>
      </w:r>
      <w:r w:rsidR="00403030">
        <w:rPr>
          <w:rStyle w:val="Aucun"/>
          <w:rFonts w:asciiTheme="minorHAnsi" w:eastAsia="Calibri" w:hAnsiTheme="minorHAnsi" w:cs="Calibri"/>
          <w:sz w:val="20"/>
          <w:szCs w:val="20"/>
          <w:lang w:val="en-GB"/>
        </w:rPr>
        <w:t xml:space="preserve">with </w:t>
      </w:r>
      <w:r w:rsidRPr="002A1596">
        <w:rPr>
          <w:rStyle w:val="Aucun"/>
          <w:rFonts w:asciiTheme="minorHAnsi" w:eastAsia="Calibri" w:hAnsiTheme="minorHAnsi" w:cs="Calibri"/>
          <w:sz w:val="20"/>
          <w:szCs w:val="20"/>
          <w:lang w:val="en-GB"/>
        </w:rPr>
        <w:t xml:space="preserve">his security certification and keep </w:t>
      </w:r>
      <w:r w:rsidR="00403030">
        <w:rPr>
          <w:rStyle w:val="Aucun"/>
          <w:rFonts w:asciiTheme="minorHAnsi" w:eastAsia="Calibri" w:hAnsiTheme="minorHAnsi" w:cs="Calibri"/>
          <w:sz w:val="20"/>
          <w:szCs w:val="20"/>
          <w:lang w:val="en-GB"/>
        </w:rPr>
        <w:t>him</w:t>
      </w:r>
      <w:r w:rsidRPr="002A1596">
        <w:rPr>
          <w:rStyle w:val="Aucun"/>
          <w:rFonts w:asciiTheme="minorHAnsi" w:eastAsia="Calibri" w:hAnsiTheme="minorHAnsi" w:cs="Calibri"/>
          <w:sz w:val="20"/>
          <w:szCs w:val="20"/>
          <w:lang w:val="en-GB"/>
        </w:rPr>
        <w:t xml:space="preserve"> informed of renewals or revocations of his certificates.</w:t>
      </w:r>
    </w:p>
    <w:p w14:paraId="14E453B5" w14:textId="025BA626" w:rsidR="00E147E6" w:rsidRPr="00EA379F" w:rsidRDefault="00C87DA3" w:rsidP="00EF3A73">
      <w:pPr>
        <w:pStyle w:val="Einzug1"/>
        <w:ind w:left="0"/>
        <w:rPr>
          <w:rFonts w:asciiTheme="minorHAnsi" w:eastAsia="Calibri" w:hAnsiTheme="minorHAnsi" w:cs="Calibri"/>
          <w:sz w:val="20"/>
          <w:szCs w:val="20"/>
          <w:lang w:val="en-GB"/>
        </w:rPr>
      </w:pPr>
      <w:r w:rsidRPr="00C571B4">
        <w:rPr>
          <w:rFonts w:asciiTheme="minorHAnsi" w:eastAsia="Calibri" w:hAnsiTheme="minorHAnsi" w:cs="Calibri"/>
          <w:sz w:val="20"/>
          <w:szCs w:val="20"/>
          <w:lang w:val="en-GB"/>
        </w:rPr>
        <w:t xml:space="preserve">If the </w:t>
      </w:r>
      <w:r>
        <w:rPr>
          <w:rFonts w:asciiTheme="minorHAnsi" w:eastAsia="Calibri" w:hAnsiTheme="minorHAnsi" w:cs="Calibri"/>
          <w:sz w:val="20"/>
          <w:szCs w:val="20"/>
          <w:lang w:val="en-GB"/>
        </w:rPr>
        <w:t xml:space="preserve">Supplier </w:t>
      </w:r>
      <w:r w:rsidRPr="00C571B4">
        <w:rPr>
          <w:rFonts w:asciiTheme="minorHAnsi" w:eastAsia="Calibri" w:hAnsiTheme="minorHAnsi" w:cs="Calibri"/>
          <w:sz w:val="20"/>
          <w:szCs w:val="20"/>
          <w:lang w:val="en-GB"/>
        </w:rPr>
        <w:t xml:space="preserve">was selected by the Purchaser based on a certification (e.g. </w:t>
      </w:r>
      <w:r w:rsidR="008853C5" w:rsidRPr="002A1596">
        <w:rPr>
          <w:rStyle w:val="Aucun"/>
          <w:rFonts w:asciiTheme="minorHAnsi" w:eastAsia="Calibri" w:hAnsiTheme="minorHAnsi" w:cs="Calibri"/>
          <w:sz w:val="20"/>
          <w:szCs w:val="20"/>
          <w:lang w:val="en-GB"/>
        </w:rPr>
        <w:t>ISO/IEC 27001</w:t>
      </w:r>
      <w:r w:rsidRPr="00C571B4">
        <w:rPr>
          <w:rFonts w:asciiTheme="minorHAnsi" w:eastAsia="Calibri" w:hAnsiTheme="minorHAnsi" w:cs="Calibri"/>
          <w:sz w:val="20"/>
          <w:szCs w:val="20"/>
          <w:lang w:val="en-GB"/>
        </w:rPr>
        <w:t xml:space="preserve">), the </w:t>
      </w:r>
      <w:r>
        <w:rPr>
          <w:rFonts w:asciiTheme="minorHAnsi" w:eastAsia="Calibri" w:hAnsiTheme="minorHAnsi" w:cs="Calibri"/>
          <w:sz w:val="20"/>
          <w:szCs w:val="20"/>
          <w:lang w:val="en-GB"/>
        </w:rPr>
        <w:t xml:space="preserve">Supplier </w:t>
      </w:r>
      <w:r w:rsidRPr="00C571B4">
        <w:rPr>
          <w:rFonts w:asciiTheme="minorHAnsi" w:eastAsia="Calibri" w:hAnsiTheme="minorHAnsi" w:cs="Calibri"/>
          <w:sz w:val="20"/>
          <w:szCs w:val="20"/>
          <w:lang w:val="en-GB"/>
        </w:rPr>
        <w:t>shall maintain such certification</w:t>
      </w:r>
      <w:r w:rsidR="00335B31">
        <w:rPr>
          <w:rFonts w:asciiTheme="minorHAnsi" w:eastAsia="Calibri" w:hAnsiTheme="minorHAnsi" w:cs="Calibri"/>
          <w:sz w:val="20"/>
          <w:szCs w:val="20"/>
          <w:lang w:val="en-GB"/>
        </w:rPr>
        <w:t xml:space="preserve"> during the </w:t>
      </w:r>
      <w:r w:rsidR="003F1367">
        <w:rPr>
          <w:rFonts w:asciiTheme="minorHAnsi" w:eastAsia="Calibri" w:hAnsiTheme="minorHAnsi" w:cs="Calibri"/>
          <w:sz w:val="20"/>
          <w:szCs w:val="20"/>
          <w:lang w:val="en-GB"/>
        </w:rPr>
        <w:t xml:space="preserve">entire </w:t>
      </w:r>
      <w:r w:rsidR="00335B31">
        <w:rPr>
          <w:rFonts w:asciiTheme="minorHAnsi" w:eastAsia="Calibri" w:hAnsiTheme="minorHAnsi" w:cs="Calibri"/>
          <w:sz w:val="20"/>
          <w:szCs w:val="20"/>
          <w:lang w:val="en-GB"/>
        </w:rPr>
        <w:t>term of his contractual duties</w:t>
      </w:r>
      <w:r w:rsidRPr="00C571B4">
        <w:rPr>
          <w:rFonts w:asciiTheme="minorHAnsi" w:eastAsia="Calibri" w:hAnsiTheme="minorHAnsi" w:cs="Calibri"/>
          <w:sz w:val="20"/>
          <w:szCs w:val="20"/>
          <w:lang w:val="en-GB"/>
        </w:rPr>
        <w:t>.</w:t>
      </w:r>
    </w:p>
    <w:p w14:paraId="166BFAAF" w14:textId="77777777" w:rsidR="005B4951" w:rsidRDefault="00414895" w:rsidP="005B4951">
      <w:pPr>
        <w:pStyle w:val="berschrift3"/>
        <w:ind w:left="1068"/>
        <w:rPr>
          <w:rStyle w:val="Aucun"/>
        </w:rPr>
      </w:pPr>
      <w:bookmarkStart w:id="4" w:name="_Toc472340963"/>
      <w:r>
        <w:rPr>
          <w:rStyle w:val="Aucun"/>
        </w:rPr>
        <w:t>A</w:t>
      </w:r>
      <w:r w:rsidR="005B4951" w:rsidRPr="00054BAE">
        <w:rPr>
          <w:rStyle w:val="Aucun"/>
        </w:rPr>
        <w:t>udit</w:t>
      </w:r>
      <w:bookmarkEnd w:id="4"/>
    </w:p>
    <w:p w14:paraId="477CBA54" w14:textId="77777777" w:rsidR="00CC1BAC" w:rsidRPr="00D57A62" w:rsidRDefault="00403030" w:rsidP="005B4951">
      <w:pPr>
        <w:pStyle w:val="Einzug1"/>
        <w:ind w:left="0"/>
        <w:rPr>
          <w:rFonts w:asciiTheme="minorHAnsi" w:eastAsia="Calibri" w:hAnsiTheme="minorHAnsi" w:cs="Calibri"/>
          <w:sz w:val="20"/>
          <w:szCs w:val="20"/>
          <w:lang w:val="en-GB"/>
        </w:rPr>
      </w:pPr>
      <w:r>
        <w:rPr>
          <w:rStyle w:val="Aucun"/>
          <w:rFonts w:asciiTheme="minorHAnsi" w:eastAsia="Calibri" w:hAnsiTheme="minorHAnsi" w:cs="Calibri"/>
          <w:sz w:val="20"/>
          <w:szCs w:val="20"/>
          <w:lang w:val="en-GB"/>
        </w:rPr>
        <w:t>T</w:t>
      </w:r>
      <w:r w:rsidR="005B4951" w:rsidRPr="00302053">
        <w:rPr>
          <w:rStyle w:val="Aucun"/>
          <w:rFonts w:asciiTheme="minorHAnsi" w:eastAsia="Calibri" w:hAnsiTheme="minorHAnsi" w:cs="Calibri"/>
          <w:sz w:val="20"/>
          <w:szCs w:val="20"/>
          <w:lang w:val="en-GB"/>
        </w:rPr>
        <w:t xml:space="preserve">he Purchaser and Orange and/ or </w:t>
      </w:r>
      <w:r w:rsidR="00CE6F72" w:rsidRPr="00830429">
        <w:rPr>
          <w:rStyle w:val="Aucun"/>
          <w:rFonts w:asciiTheme="minorHAnsi" w:eastAsia="Calibri" w:hAnsiTheme="minorHAnsi" w:cs="Calibri"/>
          <w:sz w:val="20"/>
          <w:szCs w:val="20"/>
          <w:lang w:val="en-GB"/>
        </w:rPr>
        <w:t xml:space="preserve">DTAG </w:t>
      </w:r>
      <w:r w:rsidR="005B4951" w:rsidRPr="00302053">
        <w:rPr>
          <w:rStyle w:val="Aucun"/>
          <w:rFonts w:asciiTheme="minorHAnsi" w:eastAsia="Calibri" w:hAnsiTheme="minorHAnsi" w:cs="Calibri"/>
          <w:sz w:val="20"/>
          <w:szCs w:val="20"/>
          <w:lang w:val="en-GB"/>
        </w:rPr>
        <w:t xml:space="preserve">shall have the right to undertake audits to check Supplier’s compliance with the Purchaser’s and Orange`s and/or DTAG’s security requirements </w:t>
      </w:r>
      <w:r>
        <w:rPr>
          <w:rStyle w:val="Aucun"/>
          <w:rFonts w:asciiTheme="minorHAnsi" w:eastAsia="Calibri" w:hAnsiTheme="minorHAnsi" w:cs="Calibri"/>
          <w:sz w:val="20"/>
          <w:szCs w:val="20"/>
          <w:lang w:val="en-GB"/>
        </w:rPr>
        <w:t xml:space="preserve">as </w:t>
      </w:r>
      <w:r w:rsidR="005B4951" w:rsidRPr="00302053">
        <w:rPr>
          <w:rStyle w:val="Aucun"/>
          <w:rFonts w:asciiTheme="minorHAnsi" w:eastAsia="Calibri" w:hAnsiTheme="minorHAnsi" w:cs="Calibri"/>
          <w:sz w:val="20"/>
          <w:szCs w:val="20"/>
          <w:lang w:val="en-GB"/>
        </w:rPr>
        <w:t>defined in the Agreement.</w:t>
      </w:r>
    </w:p>
    <w:p w14:paraId="17050F8B" w14:textId="77777777" w:rsidR="005B4951" w:rsidRDefault="007632E1" w:rsidP="005B4951">
      <w:pPr>
        <w:pStyle w:val="berschrift3"/>
        <w:ind w:left="1068"/>
        <w:rPr>
          <w:rStyle w:val="Aucun"/>
        </w:rPr>
      </w:pPr>
      <w:bookmarkStart w:id="5" w:name="_Toc472340964"/>
      <w:r>
        <w:rPr>
          <w:rStyle w:val="Aucun"/>
        </w:rPr>
        <w:t>Third</w:t>
      </w:r>
      <w:r w:rsidR="005B4951" w:rsidRPr="00054BAE">
        <w:rPr>
          <w:rStyle w:val="Aucun"/>
        </w:rPr>
        <w:t xml:space="preserve"> </w:t>
      </w:r>
      <w:r w:rsidR="00403030">
        <w:rPr>
          <w:rStyle w:val="Aucun"/>
        </w:rPr>
        <w:t>P</w:t>
      </w:r>
      <w:r w:rsidR="005B4951" w:rsidRPr="00054BAE">
        <w:rPr>
          <w:rStyle w:val="Aucun"/>
        </w:rPr>
        <w:t>arties</w:t>
      </w:r>
      <w:bookmarkEnd w:id="5"/>
    </w:p>
    <w:p w14:paraId="469DB453" w14:textId="1A4FB56E" w:rsidR="00A07608" w:rsidRDefault="007632E1" w:rsidP="00B76FCD">
      <w:pPr>
        <w:pStyle w:val="Einzug1"/>
        <w:ind w:left="0"/>
        <w:rPr>
          <w:rStyle w:val="Aucun"/>
          <w:rFonts w:asciiTheme="minorHAnsi" w:eastAsia="Calibri" w:hAnsiTheme="minorHAnsi" w:cs="Calibri"/>
          <w:sz w:val="20"/>
          <w:szCs w:val="20"/>
          <w:lang w:val="en-GB"/>
        </w:rPr>
      </w:pPr>
      <w:r w:rsidRPr="007B7C78">
        <w:rPr>
          <w:rStyle w:val="Aucun"/>
          <w:rFonts w:asciiTheme="minorHAnsi" w:eastAsia="Calibri" w:hAnsiTheme="minorHAnsi" w:cs="Calibri"/>
          <w:sz w:val="20"/>
          <w:szCs w:val="20"/>
          <w:lang w:val="en-GB"/>
        </w:rPr>
        <w:t xml:space="preserve">In case </w:t>
      </w:r>
      <w:r w:rsidR="00403030">
        <w:rPr>
          <w:rStyle w:val="Aucun"/>
          <w:rFonts w:asciiTheme="minorHAnsi" w:eastAsia="Calibri" w:hAnsiTheme="minorHAnsi" w:cs="Calibri"/>
          <w:sz w:val="20"/>
          <w:szCs w:val="20"/>
          <w:lang w:val="en-GB"/>
        </w:rPr>
        <w:t xml:space="preserve">the Supplier uses </w:t>
      </w:r>
      <w:r w:rsidRPr="007B7C78">
        <w:rPr>
          <w:rStyle w:val="Aucun"/>
          <w:rFonts w:asciiTheme="minorHAnsi" w:eastAsia="Calibri" w:hAnsiTheme="minorHAnsi" w:cs="Calibri"/>
          <w:sz w:val="20"/>
          <w:szCs w:val="20"/>
          <w:lang w:val="en-GB"/>
        </w:rPr>
        <w:t xml:space="preserve">Third Parties </w:t>
      </w:r>
      <w:r w:rsidR="00005155">
        <w:rPr>
          <w:rStyle w:val="Aucun"/>
          <w:rFonts w:asciiTheme="minorHAnsi" w:eastAsia="Calibri" w:hAnsiTheme="minorHAnsi" w:cs="Calibri"/>
          <w:sz w:val="20"/>
          <w:szCs w:val="20"/>
          <w:lang w:val="en-GB"/>
        </w:rPr>
        <w:t>in</w:t>
      </w:r>
      <w:r w:rsidRPr="007B7C78">
        <w:rPr>
          <w:rStyle w:val="Aucun"/>
          <w:rFonts w:asciiTheme="minorHAnsi" w:eastAsia="Calibri" w:hAnsiTheme="minorHAnsi" w:cs="Calibri"/>
          <w:sz w:val="20"/>
          <w:szCs w:val="20"/>
          <w:lang w:val="en-GB"/>
        </w:rPr>
        <w:t xml:space="preserve"> providing the Deliverables to the Purchaser, the Supplier shall ensure that such Third Part</w:t>
      </w:r>
      <w:r w:rsidR="00005155">
        <w:rPr>
          <w:rStyle w:val="Aucun"/>
          <w:rFonts w:asciiTheme="minorHAnsi" w:eastAsia="Calibri" w:hAnsiTheme="minorHAnsi" w:cs="Calibri"/>
          <w:sz w:val="20"/>
          <w:szCs w:val="20"/>
          <w:lang w:val="en-GB"/>
        </w:rPr>
        <w:t>ies</w:t>
      </w:r>
      <w:r w:rsidRPr="007B7C78">
        <w:rPr>
          <w:rStyle w:val="Aucun"/>
          <w:rFonts w:asciiTheme="minorHAnsi" w:eastAsia="Calibri" w:hAnsiTheme="minorHAnsi" w:cs="Calibri"/>
          <w:sz w:val="20"/>
          <w:szCs w:val="20"/>
          <w:lang w:val="en-GB"/>
        </w:rPr>
        <w:t xml:space="preserve"> </w:t>
      </w:r>
      <w:r w:rsidR="00263047" w:rsidRPr="007B7C78">
        <w:rPr>
          <w:rStyle w:val="Aucun"/>
          <w:rFonts w:asciiTheme="minorHAnsi" w:eastAsia="Calibri" w:hAnsiTheme="minorHAnsi" w:cs="Calibri"/>
          <w:sz w:val="20"/>
          <w:szCs w:val="20"/>
          <w:lang w:val="en-GB"/>
        </w:rPr>
        <w:t>meet</w:t>
      </w:r>
      <w:r w:rsidRPr="007B7C78">
        <w:rPr>
          <w:rStyle w:val="Aucun"/>
          <w:rFonts w:asciiTheme="minorHAnsi" w:eastAsia="Calibri" w:hAnsiTheme="minorHAnsi" w:cs="Calibri"/>
          <w:sz w:val="20"/>
          <w:szCs w:val="20"/>
          <w:lang w:val="en-GB"/>
        </w:rPr>
        <w:t xml:space="preserve"> the security measures </w:t>
      </w:r>
      <w:r w:rsidR="00F95037">
        <w:rPr>
          <w:rStyle w:val="Aucun"/>
          <w:rFonts w:asciiTheme="minorHAnsi" w:eastAsia="Calibri" w:hAnsiTheme="minorHAnsi" w:cs="Calibri"/>
          <w:sz w:val="20"/>
          <w:szCs w:val="20"/>
          <w:lang w:val="en-GB"/>
        </w:rPr>
        <w:t xml:space="preserve">agreed in </w:t>
      </w:r>
      <w:r w:rsidRPr="007B7C78">
        <w:rPr>
          <w:rStyle w:val="Aucun"/>
          <w:rFonts w:asciiTheme="minorHAnsi" w:eastAsia="Calibri" w:hAnsiTheme="minorHAnsi" w:cs="Calibri"/>
          <w:sz w:val="20"/>
          <w:szCs w:val="20"/>
          <w:lang w:val="en-GB"/>
        </w:rPr>
        <w:t>th</w:t>
      </w:r>
      <w:r w:rsidR="00F95037">
        <w:rPr>
          <w:rStyle w:val="Aucun"/>
          <w:rFonts w:asciiTheme="minorHAnsi" w:eastAsia="Calibri" w:hAnsiTheme="minorHAnsi" w:cs="Calibri"/>
          <w:sz w:val="20"/>
          <w:szCs w:val="20"/>
          <w:lang w:val="en-GB"/>
        </w:rPr>
        <w:t>e</w:t>
      </w:r>
      <w:r w:rsidRPr="007B7C78">
        <w:rPr>
          <w:rStyle w:val="Aucun"/>
          <w:rFonts w:asciiTheme="minorHAnsi" w:eastAsia="Calibri" w:hAnsiTheme="minorHAnsi" w:cs="Calibri"/>
          <w:sz w:val="20"/>
          <w:szCs w:val="20"/>
          <w:lang w:val="en-GB"/>
        </w:rPr>
        <w:t xml:space="preserve"> Agreement.</w:t>
      </w:r>
      <w:r w:rsidR="001F7313">
        <w:rPr>
          <w:rStyle w:val="Aucun"/>
          <w:rFonts w:asciiTheme="minorHAnsi" w:eastAsia="Calibri" w:hAnsiTheme="minorHAnsi" w:cs="Calibri"/>
          <w:sz w:val="20"/>
          <w:szCs w:val="20"/>
          <w:lang w:val="en-GB"/>
        </w:rPr>
        <w:t xml:space="preserve"> </w:t>
      </w:r>
    </w:p>
    <w:p w14:paraId="52426F0F" w14:textId="7118BFFB" w:rsidR="009C7CF2" w:rsidRPr="00A07608" w:rsidRDefault="009C7CF2" w:rsidP="00A07608">
      <w:pPr>
        <w:pStyle w:val="berschrift3"/>
        <w:ind w:left="1068"/>
        <w:rPr>
          <w:rStyle w:val="Aucun"/>
        </w:rPr>
      </w:pPr>
      <w:r w:rsidRPr="00A07608">
        <w:rPr>
          <w:rStyle w:val="Aucun"/>
        </w:rPr>
        <w:t>NESA</w:t>
      </w:r>
      <w:r w:rsidR="00863E86" w:rsidRPr="00A07608">
        <w:rPr>
          <w:rStyle w:val="Aucun"/>
        </w:rPr>
        <w:t>S</w:t>
      </w:r>
      <w:r w:rsidRPr="00A07608">
        <w:rPr>
          <w:rStyle w:val="Aucun"/>
        </w:rPr>
        <w:t xml:space="preserve"> Complianc</w:t>
      </w:r>
      <w:r w:rsidR="00CE703B" w:rsidRPr="00A07608">
        <w:rPr>
          <w:rStyle w:val="Aucun"/>
        </w:rPr>
        <w:t>e</w:t>
      </w:r>
    </w:p>
    <w:p w14:paraId="6A865FD3" w14:textId="0EDAD981" w:rsidR="007B0D93" w:rsidRPr="00450FA1" w:rsidRDefault="007B0D93" w:rsidP="007B0D93">
      <w:pPr>
        <w:pStyle w:val="Einzug1"/>
        <w:ind w:left="0"/>
        <w:rPr>
          <w:rStyle w:val="Aucun"/>
          <w:rFonts w:asciiTheme="minorHAnsi" w:eastAsia="Calibri" w:hAnsiTheme="minorHAnsi" w:cs="Calibri"/>
          <w:sz w:val="20"/>
          <w:szCs w:val="20"/>
          <w:lang w:val="en-GB"/>
        </w:rPr>
      </w:pPr>
      <w:r>
        <w:rPr>
          <w:rStyle w:val="Aucun"/>
          <w:rFonts w:asciiTheme="minorHAnsi" w:eastAsia="Calibri" w:hAnsiTheme="minorHAnsi" w:cs="Calibri"/>
          <w:sz w:val="20"/>
          <w:szCs w:val="20"/>
          <w:lang w:val="en-GB"/>
        </w:rPr>
        <w:t xml:space="preserve">NOTE: This paragraph A.5 is only </w:t>
      </w:r>
      <w:r w:rsidRPr="00450FA1">
        <w:rPr>
          <w:rStyle w:val="Aucun"/>
          <w:rFonts w:asciiTheme="minorHAnsi" w:eastAsia="Calibri" w:hAnsiTheme="minorHAnsi" w:cs="Calibri"/>
          <w:sz w:val="20"/>
          <w:szCs w:val="20"/>
          <w:lang w:val="en-GB"/>
        </w:rPr>
        <w:t xml:space="preserve">applicable to </w:t>
      </w:r>
      <w:r>
        <w:rPr>
          <w:rStyle w:val="Aucun"/>
          <w:rFonts w:asciiTheme="minorHAnsi" w:eastAsia="Calibri" w:hAnsiTheme="minorHAnsi" w:cs="Calibri"/>
          <w:sz w:val="20"/>
          <w:szCs w:val="20"/>
          <w:lang w:val="en-GB"/>
        </w:rPr>
        <w:t>mobile network equipment</w:t>
      </w:r>
      <w:r w:rsidR="00F23126">
        <w:rPr>
          <w:rStyle w:val="Aucun"/>
          <w:rFonts w:asciiTheme="minorHAnsi" w:eastAsia="Calibri" w:hAnsiTheme="minorHAnsi" w:cs="Calibri"/>
          <w:sz w:val="20"/>
          <w:szCs w:val="20"/>
          <w:lang w:val="en-GB"/>
        </w:rPr>
        <w:t xml:space="preserve"> (meaning equipment for mobile core network, RAN and mobile access)</w:t>
      </w:r>
      <w:r>
        <w:rPr>
          <w:rStyle w:val="Aucun"/>
          <w:rFonts w:asciiTheme="minorHAnsi" w:eastAsia="Calibri" w:hAnsiTheme="minorHAnsi" w:cs="Calibri"/>
          <w:sz w:val="20"/>
          <w:szCs w:val="20"/>
          <w:lang w:val="en-GB"/>
        </w:rPr>
        <w:t>.</w:t>
      </w:r>
    </w:p>
    <w:p w14:paraId="129212AB" w14:textId="77777777" w:rsidR="00EC117B" w:rsidRDefault="000D41C3" w:rsidP="000A6699">
      <w:pPr>
        <w:pStyle w:val="Einzug1"/>
        <w:ind w:left="0"/>
        <w:rPr>
          <w:rStyle w:val="Aucun"/>
          <w:rFonts w:asciiTheme="minorHAnsi" w:eastAsia="Calibri" w:hAnsiTheme="minorHAnsi" w:cs="Calibri"/>
          <w:sz w:val="20"/>
          <w:szCs w:val="20"/>
          <w:lang w:val="en-GB"/>
        </w:rPr>
      </w:pPr>
      <w:r w:rsidRPr="00987782">
        <w:rPr>
          <w:rStyle w:val="Aucun"/>
          <w:rFonts w:asciiTheme="minorHAnsi" w:eastAsia="Calibri" w:hAnsiTheme="minorHAnsi" w:cs="Calibri"/>
          <w:sz w:val="20"/>
          <w:szCs w:val="20"/>
          <w:lang w:val="en-GB"/>
        </w:rPr>
        <w:t>Suppliers that offer mobile network equipment must undergo the NESAS (Network Equipment Security Assurance</w:t>
      </w:r>
      <w:r w:rsidR="006C0507" w:rsidRPr="00987782">
        <w:rPr>
          <w:rStyle w:val="Aucun"/>
          <w:rFonts w:asciiTheme="minorHAnsi" w:eastAsia="Calibri" w:hAnsiTheme="minorHAnsi" w:cs="Calibri"/>
          <w:sz w:val="20"/>
          <w:szCs w:val="20"/>
          <w:lang w:val="en-GB"/>
        </w:rPr>
        <w:t xml:space="preserve"> Scheme</w:t>
      </w:r>
      <w:r w:rsidRPr="00987782">
        <w:rPr>
          <w:rStyle w:val="Aucun"/>
          <w:rFonts w:asciiTheme="minorHAnsi" w:eastAsia="Calibri" w:hAnsiTheme="minorHAnsi" w:cs="Calibri"/>
          <w:sz w:val="20"/>
          <w:szCs w:val="20"/>
          <w:lang w:val="en-GB"/>
        </w:rPr>
        <w:t>) vendor development and lifecycle processes assessment, as defined in the respective NESAS specifications, issued by the GSM Association (GSMA P</w:t>
      </w:r>
      <w:r w:rsidR="00192671" w:rsidRPr="00987782">
        <w:rPr>
          <w:rStyle w:val="Aucun"/>
          <w:rFonts w:asciiTheme="minorHAnsi" w:eastAsia="Calibri" w:hAnsiTheme="minorHAnsi" w:cs="Calibri"/>
          <w:sz w:val="20"/>
          <w:szCs w:val="20"/>
          <w:lang w:val="en-GB"/>
        </w:rPr>
        <w:t>RD FS.13/15/16</w:t>
      </w:r>
      <w:r w:rsidRPr="00987782">
        <w:rPr>
          <w:rStyle w:val="Aucun"/>
          <w:rFonts w:asciiTheme="minorHAnsi" w:eastAsia="Calibri" w:hAnsiTheme="minorHAnsi" w:cs="Calibri"/>
          <w:sz w:val="20"/>
          <w:szCs w:val="20"/>
          <w:lang w:val="en-GB"/>
        </w:rPr>
        <w:t xml:space="preserve">), in the current version. </w:t>
      </w:r>
    </w:p>
    <w:p w14:paraId="24FB58F7" w14:textId="5AEEB491" w:rsidR="00987782" w:rsidRPr="00987782" w:rsidRDefault="000D41C3" w:rsidP="000A6699">
      <w:pPr>
        <w:pStyle w:val="Einzug1"/>
        <w:ind w:left="0"/>
        <w:rPr>
          <w:rStyle w:val="Aucun"/>
          <w:rFonts w:asciiTheme="minorHAnsi" w:eastAsia="Calibri" w:hAnsiTheme="minorHAnsi" w:cs="Calibri"/>
          <w:sz w:val="20"/>
          <w:szCs w:val="20"/>
          <w:lang w:val="en-GB"/>
        </w:rPr>
      </w:pPr>
      <w:r w:rsidRPr="00987782">
        <w:rPr>
          <w:rStyle w:val="Aucun"/>
          <w:rFonts w:asciiTheme="minorHAnsi" w:eastAsia="Calibri" w:hAnsiTheme="minorHAnsi" w:cs="Calibri"/>
          <w:sz w:val="20"/>
          <w:szCs w:val="20"/>
          <w:lang w:val="en-GB"/>
        </w:rPr>
        <w:lastRenderedPageBreak/>
        <w:t xml:space="preserve">The supplier must also provide </w:t>
      </w:r>
      <w:r w:rsidR="00F8642F" w:rsidRPr="00987782">
        <w:rPr>
          <w:rStyle w:val="Aucun"/>
          <w:rFonts w:asciiTheme="minorHAnsi" w:eastAsia="Calibri" w:hAnsiTheme="minorHAnsi" w:cs="Calibri"/>
          <w:sz w:val="20"/>
          <w:szCs w:val="20"/>
          <w:lang w:val="en-GB"/>
        </w:rPr>
        <w:t>Orange/</w:t>
      </w:r>
      <w:r w:rsidRPr="00987782">
        <w:rPr>
          <w:rStyle w:val="Aucun"/>
          <w:rFonts w:asciiTheme="minorHAnsi" w:eastAsia="Calibri" w:hAnsiTheme="minorHAnsi" w:cs="Calibri"/>
          <w:sz w:val="20"/>
          <w:szCs w:val="20"/>
          <w:lang w:val="en-GB"/>
        </w:rPr>
        <w:t>DT with the summary audit report, created as a result of the assessment, performed by a recognised auditor. The assessment must be completed prior to offering any mobile network equipment.</w:t>
      </w:r>
      <w:bookmarkStart w:id="6" w:name="_Ref471481746"/>
      <w:bookmarkStart w:id="7" w:name="_Ref471481763"/>
      <w:bookmarkStart w:id="8" w:name="_Ref471481772"/>
      <w:bookmarkStart w:id="9" w:name="_Toc472340965"/>
    </w:p>
    <w:p w14:paraId="74CE6214" w14:textId="68872DF7" w:rsidR="00467CAF" w:rsidRPr="00467CAF" w:rsidRDefault="00467CAF" w:rsidP="00467CAF">
      <w:pPr>
        <w:pStyle w:val="berschrift3"/>
        <w:ind w:left="1068" w:hanging="357"/>
        <w:rPr>
          <w:rStyle w:val="Aucun"/>
        </w:rPr>
      </w:pPr>
      <w:r w:rsidRPr="00467CAF">
        <w:rPr>
          <w:rStyle w:val="Aucun"/>
        </w:rPr>
        <w:t>F</w:t>
      </w:r>
      <w:r w:rsidR="007739B5">
        <w:rPr>
          <w:rStyle w:val="Aucun"/>
        </w:rPr>
        <w:t>ailure to comply with this ISA</w:t>
      </w:r>
      <w:bookmarkEnd w:id="6"/>
      <w:bookmarkEnd w:id="7"/>
      <w:bookmarkEnd w:id="8"/>
      <w:bookmarkEnd w:id="9"/>
      <w:r w:rsidRPr="00467CAF">
        <w:rPr>
          <w:rStyle w:val="Aucun"/>
        </w:rPr>
        <w:t xml:space="preserve"> </w:t>
      </w:r>
    </w:p>
    <w:p w14:paraId="2C958311" w14:textId="71C43A15" w:rsidR="00467CAF" w:rsidRPr="00830429" w:rsidRDefault="007432E0" w:rsidP="00467CAF">
      <w:pPr>
        <w:pStyle w:val="Einzug1"/>
        <w:ind w:left="0"/>
        <w:rPr>
          <w:rStyle w:val="Aucun"/>
          <w:rFonts w:asciiTheme="minorHAnsi" w:eastAsia="Calibri" w:hAnsiTheme="minorHAnsi" w:cs="Calibri"/>
          <w:sz w:val="20"/>
          <w:szCs w:val="20"/>
          <w:lang w:val="en-GB"/>
        </w:rPr>
      </w:pPr>
      <w:r>
        <w:rPr>
          <w:rStyle w:val="Aucun"/>
          <w:rFonts w:asciiTheme="minorHAnsi" w:eastAsia="Calibri" w:hAnsiTheme="minorHAnsi" w:cs="Calibri"/>
          <w:sz w:val="20"/>
          <w:szCs w:val="20"/>
          <w:lang w:val="en-GB"/>
        </w:rPr>
        <w:t>In case Supplier becomes aware of a</w:t>
      </w:r>
      <w:r w:rsidR="00005155">
        <w:rPr>
          <w:rStyle w:val="Aucun"/>
          <w:rFonts w:asciiTheme="minorHAnsi" w:eastAsia="Calibri" w:hAnsiTheme="minorHAnsi" w:cs="Calibri"/>
          <w:sz w:val="20"/>
          <w:szCs w:val="20"/>
          <w:lang w:val="en-GB"/>
        </w:rPr>
        <w:t xml:space="preserve"> </w:t>
      </w:r>
      <w:r w:rsidR="00467CAF" w:rsidRPr="00830429">
        <w:rPr>
          <w:rStyle w:val="Aucun"/>
          <w:rFonts w:asciiTheme="minorHAnsi" w:eastAsia="Calibri" w:hAnsiTheme="minorHAnsi" w:cs="Calibri"/>
          <w:sz w:val="20"/>
          <w:szCs w:val="20"/>
          <w:lang w:val="en-GB"/>
        </w:rPr>
        <w:t>non-compliance with security</w:t>
      </w:r>
      <w:r w:rsidR="00AB6831">
        <w:rPr>
          <w:rStyle w:val="Aucun"/>
          <w:rFonts w:asciiTheme="minorHAnsi" w:eastAsia="Calibri" w:hAnsiTheme="minorHAnsi" w:cs="Calibri"/>
          <w:sz w:val="20"/>
          <w:szCs w:val="20"/>
          <w:lang w:val="en-GB"/>
        </w:rPr>
        <w:t xml:space="preserve"> </w:t>
      </w:r>
      <w:r w:rsidR="00AB6831" w:rsidRPr="00005155">
        <w:rPr>
          <w:rStyle w:val="Aucun"/>
          <w:rFonts w:asciiTheme="minorHAnsi" w:eastAsia="Calibri" w:hAnsiTheme="minorHAnsi" w:cs="Calibri"/>
          <w:sz w:val="20"/>
          <w:szCs w:val="20"/>
          <w:lang w:val="en-GB"/>
        </w:rPr>
        <w:t>measures</w:t>
      </w:r>
      <w:r w:rsidR="00467CAF" w:rsidRPr="00005155">
        <w:rPr>
          <w:rStyle w:val="Aucun"/>
          <w:rFonts w:asciiTheme="minorHAnsi" w:eastAsia="Calibri" w:hAnsiTheme="minorHAnsi" w:cs="Calibri"/>
          <w:sz w:val="20"/>
          <w:szCs w:val="20"/>
          <w:lang w:val="en-GB"/>
        </w:rPr>
        <w:t xml:space="preserve"> </w:t>
      </w:r>
      <w:r>
        <w:rPr>
          <w:rStyle w:val="Aucun"/>
          <w:rFonts w:asciiTheme="minorHAnsi" w:eastAsia="Calibri" w:hAnsiTheme="minorHAnsi" w:cs="Calibri"/>
          <w:sz w:val="20"/>
          <w:szCs w:val="20"/>
          <w:lang w:val="en-GB"/>
        </w:rPr>
        <w:t>in his Deliverables</w:t>
      </w:r>
      <w:r w:rsidR="00467CAF" w:rsidRPr="00830429">
        <w:rPr>
          <w:rStyle w:val="Aucun"/>
          <w:rFonts w:asciiTheme="minorHAnsi" w:eastAsia="Calibri" w:hAnsiTheme="minorHAnsi" w:cs="Calibri"/>
          <w:sz w:val="20"/>
          <w:szCs w:val="20"/>
          <w:lang w:val="en-GB"/>
        </w:rPr>
        <w:t xml:space="preserve">, the Supplier shall promptly provide the Purchaser </w:t>
      </w:r>
      <w:r w:rsidR="00CE6F72">
        <w:rPr>
          <w:rStyle w:val="Aucun"/>
          <w:rFonts w:asciiTheme="minorHAnsi" w:eastAsia="Calibri" w:hAnsiTheme="minorHAnsi" w:cs="Calibri"/>
          <w:sz w:val="20"/>
          <w:szCs w:val="20"/>
          <w:lang w:val="en-GB"/>
        </w:rPr>
        <w:t xml:space="preserve">with </w:t>
      </w:r>
      <w:r w:rsidR="00467CAF" w:rsidRPr="00830429">
        <w:rPr>
          <w:rStyle w:val="Aucun"/>
          <w:rFonts w:asciiTheme="minorHAnsi" w:eastAsia="Calibri" w:hAnsiTheme="minorHAnsi" w:cs="Calibri"/>
          <w:sz w:val="20"/>
          <w:szCs w:val="20"/>
          <w:lang w:val="en-GB"/>
        </w:rPr>
        <w:t xml:space="preserve">an analysis of the situation and a remediation plan. If the remediation plan is accepted by the Purchaser, it will be implemented </w:t>
      </w:r>
      <w:r w:rsidR="00B21ECA">
        <w:rPr>
          <w:rStyle w:val="Aucun"/>
          <w:rFonts w:asciiTheme="minorHAnsi" w:eastAsia="Calibri" w:hAnsiTheme="minorHAnsi" w:cs="Calibri"/>
          <w:sz w:val="20"/>
          <w:szCs w:val="20"/>
          <w:lang w:val="en-GB"/>
        </w:rPr>
        <w:t>by the Supplier at no</w:t>
      </w:r>
      <w:r w:rsidR="00467CAF" w:rsidRPr="00830429">
        <w:rPr>
          <w:rStyle w:val="Aucun"/>
          <w:rFonts w:asciiTheme="minorHAnsi" w:eastAsia="Calibri" w:hAnsiTheme="minorHAnsi" w:cs="Calibri"/>
          <w:sz w:val="20"/>
          <w:szCs w:val="20"/>
          <w:lang w:val="en-GB"/>
        </w:rPr>
        <w:t xml:space="preserve"> cost to Purchaser and the Supplier shall provide proof of remediation plan’s efficiency.</w:t>
      </w:r>
    </w:p>
    <w:p w14:paraId="7ED1E8EE" w14:textId="77777777" w:rsidR="00467CAF" w:rsidRDefault="00467CAF" w:rsidP="00321E2C">
      <w:pPr>
        <w:pStyle w:val="Einzug1"/>
        <w:ind w:left="0"/>
        <w:rPr>
          <w:rStyle w:val="Aucun"/>
          <w:rFonts w:asciiTheme="minorHAnsi" w:eastAsia="Calibri" w:hAnsiTheme="minorHAnsi" w:cs="Calibri"/>
          <w:sz w:val="20"/>
          <w:szCs w:val="20"/>
          <w:lang w:val="en-GB"/>
        </w:rPr>
      </w:pPr>
      <w:r w:rsidRPr="00830429">
        <w:rPr>
          <w:rStyle w:val="Aucun"/>
          <w:rFonts w:asciiTheme="minorHAnsi" w:eastAsia="Calibri" w:hAnsiTheme="minorHAnsi" w:cs="Calibri"/>
          <w:sz w:val="20"/>
          <w:szCs w:val="20"/>
          <w:lang w:val="en-GB"/>
        </w:rPr>
        <w:t xml:space="preserve">If non-compliance persists or a remediation plan is not accepted or fails, this will </w:t>
      </w:r>
      <w:r w:rsidR="002C7FAD">
        <w:rPr>
          <w:rStyle w:val="Aucun"/>
          <w:rFonts w:asciiTheme="minorHAnsi" w:eastAsia="Calibri" w:hAnsiTheme="minorHAnsi" w:cs="Calibri"/>
          <w:sz w:val="20"/>
          <w:szCs w:val="20"/>
          <w:lang w:val="en-GB"/>
        </w:rPr>
        <w:t xml:space="preserve">automatically become a </w:t>
      </w:r>
      <w:r w:rsidRPr="00830429">
        <w:rPr>
          <w:rStyle w:val="Aucun"/>
          <w:rFonts w:asciiTheme="minorHAnsi" w:eastAsia="Calibri" w:hAnsiTheme="minorHAnsi" w:cs="Calibri"/>
          <w:sz w:val="20"/>
          <w:szCs w:val="20"/>
          <w:lang w:val="en-GB"/>
        </w:rPr>
        <w:t>material breach of the Agreement.</w:t>
      </w:r>
    </w:p>
    <w:p w14:paraId="55E1F6C9" w14:textId="77777777" w:rsidR="00E31F62" w:rsidRPr="008D575B" w:rsidRDefault="00E31F62" w:rsidP="00E31F62">
      <w:pPr>
        <w:pStyle w:val="berschrift2"/>
        <w:rPr>
          <w:rStyle w:val="Aucun"/>
          <w:b/>
        </w:rPr>
      </w:pPr>
      <w:bookmarkStart w:id="10" w:name="_Toc472340966"/>
      <w:bookmarkStart w:id="11" w:name="_Ref471122663"/>
      <w:r w:rsidRPr="008D575B">
        <w:rPr>
          <w:rStyle w:val="Aucun"/>
          <w:b/>
        </w:rPr>
        <w:t xml:space="preserve">Security </w:t>
      </w:r>
      <w:r w:rsidR="00820735" w:rsidRPr="008D575B">
        <w:rPr>
          <w:rStyle w:val="Aucun"/>
          <w:b/>
        </w:rPr>
        <w:t>o</w:t>
      </w:r>
      <w:r w:rsidRPr="008D575B">
        <w:rPr>
          <w:rStyle w:val="Aucun"/>
          <w:b/>
        </w:rPr>
        <w:t>rganization</w:t>
      </w:r>
      <w:bookmarkEnd w:id="10"/>
    </w:p>
    <w:p w14:paraId="58C54E77" w14:textId="77777777" w:rsidR="00E31F62" w:rsidRPr="008A4DF9" w:rsidRDefault="00E31F62" w:rsidP="00E31F62">
      <w:pPr>
        <w:pStyle w:val="berschrift3"/>
        <w:ind w:left="1068"/>
        <w:rPr>
          <w:rStyle w:val="Aucun"/>
        </w:rPr>
      </w:pPr>
      <w:bookmarkStart w:id="12" w:name="_Toc472340967"/>
      <w:r w:rsidRPr="008A4DF9">
        <w:rPr>
          <w:rStyle w:val="Aucun"/>
        </w:rPr>
        <w:t>Structure</w:t>
      </w:r>
      <w:bookmarkEnd w:id="12"/>
    </w:p>
    <w:p w14:paraId="24601615" w14:textId="77777777" w:rsidR="00E31F62" w:rsidRDefault="00E31F62" w:rsidP="00E31F62">
      <w:pPr>
        <w:pStyle w:val="Einzug1"/>
        <w:ind w:left="0"/>
        <w:rPr>
          <w:rStyle w:val="Aucun"/>
          <w:rFonts w:asciiTheme="minorHAnsi" w:eastAsia="Calibri" w:hAnsiTheme="minorHAnsi" w:cs="Calibri"/>
          <w:sz w:val="20"/>
          <w:szCs w:val="20"/>
          <w:lang w:val="en-GB"/>
        </w:rPr>
      </w:pPr>
      <w:r w:rsidRPr="002A1596">
        <w:rPr>
          <w:rStyle w:val="Aucun"/>
          <w:rFonts w:asciiTheme="minorHAnsi" w:eastAsia="Calibri" w:hAnsiTheme="minorHAnsi" w:cs="Calibri"/>
          <w:sz w:val="20"/>
          <w:szCs w:val="20"/>
          <w:lang w:val="en-GB"/>
        </w:rPr>
        <w:t>Upon request of the Purchaser, the Supplier shall provide information about his security organization.</w:t>
      </w:r>
    </w:p>
    <w:p w14:paraId="153BD7DB" w14:textId="77777777" w:rsidR="00E31F62" w:rsidRPr="00054BAE" w:rsidRDefault="00E31F62" w:rsidP="00E31F62">
      <w:pPr>
        <w:pStyle w:val="berschrift3"/>
        <w:ind w:left="1068"/>
        <w:rPr>
          <w:rStyle w:val="Aucun"/>
        </w:rPr>
      </w:pPr>
      <w:bookmarkStart w:id="13" w:name="_Toc472340968"/>
      <w:r w:rsidRPr="00CE2071">
        <w:rPr>
          <w:rStyle w:val="Aucun"/>
        </w:rPr>
        <w:t>Point of contact</w:t>
      </w:r>
      <w:bookmarkEnd w:id="13"/>
    </w:p>
    <w:p w14:paraId="33D4B730" w14:textId="77777777" w:rsidR="00E31F62" w:rsidRPr="00C82104" w:rsidRDefault="00E31F62" w:rsidP="00E31F62">
      <w:pPr>
        <w:pStyle w:val="Einzug1"/>
        <w:ind w:left="0"/>
        <w:rPr>
          <w:rStyle w:val="Aucun"/>
          <w:rFonts w:asciiTheme="minorHAnsi" w:eastAsia="Calibri" w:hAnsiTheme="minorHAnsi" w:cs="Calibri"/>
          <w:sz w:val="20"/>
          <w:szCs w:val="20"/>
          <w:lang w:val="en-GB"/>
        </w:rPr>
      </w:pPr>
      <w:r w:rsidRPr="00C82104">
        <w:rPr>
          <w:rStyle w:val="Aucun"/>
          <w:rFonts w:asciiTheme="minorHAnsi" w:eastAsia="Calibri" w:hAnsiTheme="minorHAnsi" w:cs="Calibri"/>
          <w:sz w:val="20"/>
          <w:szCs w:val="20"/>
          <w:lang w:val="en-GB"/>
        </w:rPr>
        <w:t>The Supplier shall nominate both a contact person for security related matters and an upper-management contact or key-account manager to handle escalation matters. The contacts shall be provided for each Order and changes shall be communicated promptly.</w:t>
      </w:r>
    </w:p>
    <w:p w14:paraId="028482FC" w14:textId="77777777" w:rsidR="00E31F62" w:rsidRPr="004471C8" w:rsidRDefault="00E31F62" w:rsidP="00E31F62">
      <w:pPr>
        <w:pStyle w:val="berschrift3"/>
        <w:tabs>
          <w:tab w:val="num" w:pos="360"/>
        </w:tabs>
        <w:ind w:left="1068"/>
        <w:rPr>
          <w:rStyle w:val="Aucun"/>
        </w:rPr>
      </w:pPr>
      <w:bookmarkStart w:id="14" w:name="_Toc472340969"/>
      <w:r w:rsidRPr="004471C8">
        <w:rPr>
          <w:rStyle w:val="Aucun"/>
        </w:rPr>
        <w:t>Security reviews</w:t>
      </w:r>
      <w:bookmarkEnd w:id="14"/>
    </w:p>
    <w:p w14:paraId="30A1A928" w14:textId="7E0C1F52" w:rsidR="00E31F62" w:rsidRPr="004471C8" w:rsidRDefault="00E31F62" w:rsidP="00E31F62">
      <w:pPr>
        <w:pStyle w:val="Einzug1"/>
        <w:ind w:left="0"/>
        <w:rPr>
          <w:rStyle w:val="Aucun"/>
          <w:rFonts w:asciiTheme="minorHAnsi" w:eastAsia="Calibri" w:hAnsiTheme="minorHAnsi" w:cs="Calibri"/>
          <w:sz w:val="20"/>
          <w:szCs w:val="20"/>
          <w:lang w:val="en-GB"/>
        </w:rPr>
      </w:pPr>
      <w:r w:rsidRPr="004471C8">
        <w:rPr>
          <w:rStyle w:val="Aucun"/>
          <w:rFonts w:asciiTheme="minorHAnsi" w:eastAsia="Calibri" w:hAnsiTheme="minorHAnsi" w:cs="Calibri"/>
          <w:sz w:val="20"/>
          <w:szCs w:val="20"/>
          <w:lang w:val="en-GB"/>
        </w:rPr>
        <w:t xml:space="preserve">Once a year, upon request of one or both Parties, the Supplier and </w:t>
      </w:r>
      <w:r w:rsidR="006F14B2">
        <w:rPr>
          <w:rStyle w:val="Aucun"/>
          <w:rFonts w:asciiTheme="minorHAnsi" w:eastAsia="Calibri" w:hAnsiTheme="minorHAnsi" w:cs="Calibri"/>
          <w:sz w:val="20"/>
          <w:szCs w:val="20"/>
          <w:lang w:val="en-GB"/>
        </w:rPr>
        <w:t xml:space="preserve">the </w:t>
      </w:r>
      <w:r w:rsidRPr="004471C8">
        <w:rPr>
          <w:rStyle w:val="Aucun"/>
          <w:rFonts w:asciiTheme="minorHAnsi" w:eastAsia="Calibri" w:hAnsiTheme="minorHAnsi" w:cs="Calibri"/>
          <w:sz w:val="20"/>
          <w:szCs w:val="20"/>
          <w:lang w:val="en-GB"/>
        </w:rPr>
        <w:t xml:space="preserve">Purchaser shall organize a meeting to review security aspects (e.g. evolutions </w:t>
      </w:r>
      <w:r>
        <w:rPr>
          <w:rStyle w:val="Aucun"/>
          <w:rFonts w:asciiTheme="minorHAnsi" w:eastAsia="Calibri" w:hAnsiTheme="minorHAnsi" w:cs="Calibri"/>
          <w:sz w:val="20"/>
          <w:szCs w:val="20"/>
          <w:lang w:val="en-GB"/>
        </w:rPr>
        <w:t xml:space="preserve">and </w:t>
      </w:r>
      <w:r w:rsidRPr="004471C8">
        <w:rPr>
          <w:rStyle w:val="Aucun"/>
          <w:rFonts w:asciiTheme="minorHAnsi" w:eastAsia="Calibri" w:hAnsiTheme="minorHAnsi" w:cs="Calibri"/>
          <w:sz w:val="20"/>
          <w:szCs w:val="20"/>
          <w:lang w:val="en-GB"/>
        </w:rPr>
        <w:t>scheduled operations that may impact security)</w:t>
      </w:r>
      <w:r>
        <w:rPr>
          <w:rStyle w:val="Aucun"/>
          <w:rFonts w:asciiTheme="minorHAnsi" w:eastAsia="Calibri" w:hAnsiTheme="minorHAnsi" w:cs="Calibri"/>
          <w:sz w:val="20"/>
          <w:szCs w:val="20"/>
          <w:lang w:val="en-GB"/>
        </w:rPr>
        <w:t>.</w:t>
      </w:r>
    </w:p>
    <w:p w14:paraId="44E3326F" w14:textId="526EF156" w:rsidR="00E31F62" w:rsidRDefault="00E31F62" w:rsidP="00E31F62">
      <w:pPr>
        <w:pStyle w:val="Einzug1"/>
        <w:ind w:left="0"/>
        <w:rPr>
          <w:rStyle w:val="Aucun"/>
          <w:rFonts w:asciiTheme="minorHAnsi" w:eastAsia="Calibri" w:hAnsiTheme="minorHAnsi" w:cs="Calibri"/>
          <w:sz w:val="20"/>
          <w:szCs w:val="20"/>
          <w:lang w:val="en-GB"/>
        </w:rPr>
      </w:pPr>
      <w:r w:rsidRPr="004471C8">
        <w:rPr>
          <w:rStyle w:val="Aucun"/>
          <w:rFonts w:asciiTheme="minorHAnsi" w:eastAsia="Calibri" w:hAnsiTheme="minorHAnsi" w:cs="Calibri"/>
          <w:sz w:val="20"/>
          <w:szCs w:val="20"/>
          <w:lang w:val="en-GB"/>
        </w:rPr>
        <w:t xml:space="preserve">Each </w:t>
      </w:r>
      <w:r w:rsidR="006F14B2">
        <w:rPr>
          <w:rStyle w:val="Aucun"/>
          <w:rFonts w:asciiTheme="minorHAnsi" w:eastAsia="Calibri" w:hAnsiTheme="minorHAnsi" w:cs="Calibri"/>
          <w:sz w:val="20"/>
          <w:szCs w:val="20"/>
          <w:lang w:val="en-GB"/>
        </w:rPr>
        <w:t>P</w:t>
      </w:r>
      <w:r w:rsidRPr="004471C8">
        <w:rPr>
          <w:rStyle w:val="Aucun"/>
          <w:rFonts w:asciiTheme="minorHAnsi" w:eastAsia="Calibri" w:hAnsiTheme="minorHAnsi" w:cs="Calibri"/>
          <w:sz w:val="20"/>
          <w:szCs w:val="20"/>
          <w:lang w:val="en-GB"/>
        </w:rPr>
        <w:t xml:space="preserve">arty can ask for an exceptional security meeting that shall be accepted by the other </w:t>
      </w:r>
      <w:r w:rsidR="00B21ECA">
        <w:rPr>
          <w:rStyle w:val="Aucun"/>
          <w:rFonts w:asciiTheme="minorHAnsi" w:eastAsia="Calibri" w:hAnsiTheme="minorHAnsi" w:cs="Calibri"/>
          <w:sz w:val="20"/>
          <w:szCs w:val="20"/>
          <w:lang w:val="en-GB"/>
        </w:rPr>
        <w:t>P</w:t>
      </w:r>
      <w:r w:rsidRPr="004471C8">
        <w:rPr>
          <w:rStyle w:val="Aucun"/>
          <w:rFonts w:asciiTheme="minorHAnsi" w:eastAsia="Calibri" w:hAnsiTheme="minorHAnsi" w:cs="Calibri"/>
          <w:sz w:val="20"/>
          <w:szCs w:val="20"/>
          <w:lang w:val="en-GB"/>
        </w:rPr>
        <w:t xml:space="preserve">arty if the situation imposes a common analysis or </w:t>
      </w:r>
      <w:r w:rsidR="00B21ECA">
        <w:rPr>
          <w:rStyle w:val="Aucun"/>
          <w:rFonts w:asciiTheme="minorHAnsi" w:eastAsia="Calibri" w:hAnsiTheme="minorHAnsi" w:cs="Calibri"/>
          <w:sz w:val="20"/>
          <w:szCs w:val="20"/>
          <w:lang w:val="en-GB"/>
        </w:rPr>
        <w:t>immediate</w:t>
      </w:r>
      <w:r w:rsidRPr="004471C8">
        <w:rPr>
          <w:rStyle w:val="Aucun"/>
          <w:rFonts w:asciiTheme="minorHAnsi" w:eastAsia="Calibri" w:hAnsiTheme="minorHAnsi" w:cs="Calibri"/>
          <w:sz w:val="20"/>
          <w:szCs w:val="20"/>
          <w:lang w:val="en-GB"/>
        </w:rPr>
        <w:t xml:space="preserve"> decision</w:t>
      </w:r>
      <w:r w:rsidR="002C7FAD">
        <w:rPr>
          <w:rStyle w:val="Aucun"/>
          <w:rFonts w:asciiTheme="minorHAnsi" w:eastAsia="Calibri" w:hAnsiTheme="minorHAnsi" w:cs="Calibri"/>
          <w:sz w:val="20"/>
          <w:szCs w:val="20"/>
          <w:lang w:val="en-GB"/>
        </w:rPr>
        <w:t xml:space="preserve"> </w:t>
      </w:r>
      <w:r w:rsidR="002C7FAD" w:rsidRPr="004471C8">
        <w:rPr>
          <w:rStyle w:val="Aucun"/>
          <w:rFonts w:asciiTheme="minorHAnsi" w:eastAsia="Calibri" w:hAnsiTheme="minorHAnsi" w:cs="Calibri"/>
          <w:sz w:val="20"/>
          <w:szCs w:val="20"/>
          <w:lang w:val="en-GB"/>
        </w:rPr>
        <w:t>(for example a major incident or a significant evolution of threats)</w:t>
      </w:r>
      <w:r w:rsidRPr="004471C8">
        <w:rPr>
          <w:rStyle w:val="Aucun"/>
          <w:rFonts w:asciiTheme="minorHAnsi" w:eastAsia="Calibri" w:hAnsiTheme="minorHAnsi" w:cs="Calibri"/>
          <w:sz w:val="20"/>
          <w:szCs w:val="20"/>
          <w:lang w:val="en-GB"/>
        </w:rPr>
        <w:t xml:space="preserve">. </w:t>
      </w:r>
    </w:p>
    <w:p w14:paraId="5B12A111" w14:textId="77777777" w:rsidR="007F3186" w:rsidRPr="000127BF" w:rsidRDefault="00F10B7B" w:rsidP="000127BF">
      <w:pPr>
        <w:pStyle w:val="berschrift3"/>
        <w:tabs>
          <w:tab w:val="num" w:pos="360"/>
        </w:tabs>
        <w:ind w:left="1068"/>
        <w:rPr>
          <w:rStyle w:val="Aucun"/>
        </w:rPr>
      </w:pPr>
      <w:r w:rsidRPr="000127BF">
        <w:rPr>
          <w:rStyle w:val="Aucun"/>
        </w:rPr>
        <w:t>Security</w:t>
      </w:r>
      <w:r w:rsidR="007F3186" w:rsidRPr="000127BF">
        <w:rPr>
          <w:rStyle w:val="Aucun"/>
        </w:rPr>
        <w:t xml:space="preserve"> </w:t>
      </w:r>
      <w:r w:rsidRPr="000127BF">
        <w:rPr>
          <w:rStyle w:val="Aucun"/>
        </w:rPr>
        <w:t>measure</w:t>
      </w:r>
      <w:r w:rsidR="007F3186" w:rsidRPr="000127BF">
        <w:rPr>
          <w:rStyle w:val="Aucun"/>
        </w:rPr>
        <w:t xml:space="preserve"> </w:t>
      </w:r>
      <w:r w:rsidRPr="000127BF">
        <w:rPr>
          <w:rStyle w:val="Aucun"/>
        </w:rPr>
        <w:t>for</w:t>
      </w:r>
      <w:r w:rsidR="007F3186" w:rsidRPr="000127BF">
        <w:rPr>
          <w:rStyle w:val="Aucun"/>
        </w:rPr>
        <w:t xml:space="preserve"> Purchaser data</w:t>
      </w:r>
    </w:p>
    <w:p w14:paraId="6AEFCDA9" w14:textId="77777777" w:rsidR="006C0507" w:rsidRDefault="005277D1" w:rsidP="007F3186">
      <w:pPr>
        <w:pStyle w:val="Einzug1"/>
        <w:ind w:left="0"/>
        <w:rPr>
          <w:rStyle w:val="Aucun"/>
          <w:rFonts w:asciiTheme="minorHAnsi" w:eastAsia="Calibri" w:hAnsiTheme="minorHAnsi" w:cs="Calibri"/>
          <w:sz w:val="20"/>
          <w:szCs w:val="20"/>
          <w:lang w:val="en-GB"/>
        </w:rPr>
      </w:pPr>
      <w:r>
        <w:rPr>
          <w:rStyle w:val="Aucun"/>
          <w:rFonts w:asciiTheme="minorHAnsi" w:eastAsia="Calibri" w:hAnsiTheme="minorHAnsi" w:cs="Calibri"/>
          <w:sz w:val="20"/>
          <w:szCs w:val="20"/>
          <w:lang w:val="en-GB"/>
        </w:rPr>
        <w:t>Purchaser data is any kind of Purchaser assets e.g. business information (</w:t>
      </w:r>
      <w:r w:rsidR="001A0893">
        <w:rPr>
          <w:rStyle w:val="Aucun"/>
          <w:rFonts w:asciiTheme="minorHAnsi" w:eastAsia="Calibri" w:hAnsiTheme="minorHAnsi" w:cs="Calibri"/>
          <w:sz w:val="20"/>
          <w:szCs w:val="20"/>
          <w:lang w:val="en-GB"/>
        </w:rPr>
        <w:t xml:space="preserve">like </w:t>
      </w:r>
      <w:r>
        <w:rPr>
          <w:rStyle w:val="Aucun"/>
          <w:rFonts w:asciiTheme="minorHAnsi" w:eastAsia="Calibri" w:hAnsiTheme="minorHAnsi" w:cs="Calibri"/>
          <w:sz w:val="20"/>
          <w:szCs w:val="20"/>
          <w:lang w:val="en-GB"/>
        </w:rPr>
        <w:t>contracts</w:t>
      </w:r>
      <w:r w:rsidR="001A0893">
        <w:rPr>
          <w:rStyle w:val="Aucun"/>
          <w:rFonts w:asciiTheme="minorHAnsi" w:eastAsia="Calibri" w:hAnsiTheme="minorHAnsi" w:cs="Calibri"/>
          <w:sz w:val="20"/>
          <w:szCs w:val="20"/>
          <w:lang w:val="en-GB"/>
        </w:rPr>
        <w:t xml:space="preserve"> or business plans</w:t>
      </w:r>
      <w:r>
        <w:rPr>
          <w:rStyle w:val="Aucun"/>
          <w:rFonts w:asciiTheme="minorHAnsi" w:eastAsia="Calibri" w:hAnsiTheme="minorHAnsi" w:cs="Calibri"/>
          <w:sz w:val="20"/>
          <w:szCs w:val="20"/>
          <w:lang w:val="en-GB"/>
        </w:rPr>
        <w:t xml:space="preserve">) or technical information </w:t>
      </w:r>
      <w:r w:rsidR="001A0893">
        <w:rPr>
          <w:rStyle w:val="Aucun"/>
          <w:rFonts w:asciiTheme="minorHAnsi" w:eastAsia="Calibri" w:hAnsiTheme="minorHAnsi" w:cs="Calibri"/>
          <w:sz w:val="20"/>
          <w:szCs w:val="20"/>
          <w:lang w:val="en-GB"/>
        </w:rPr>
        <w:t xml:space="preserve">(like network diagrams). </w:t>
      </w:r>
    </w:p>
    <w:p w14:paraId="75255F6B" w14:textId="521CDB3D" w:rsidR="00A07608" w:rsidRDefault="007F3186" w:rsidP="007F3186">
      <w:pPr>
        <w:pStyle w:val="Einzug1"/>
        <w:ind w:left="0"/>
        <w:rPr>
          <w:rStyle w:val="Aucun"/>
          <w:rFonts w:asciiTheme="minorHAnsi" w:eastAsia="Calibri" w:hAnsiTheme="minorHAnsi" w:cs="Calibri"/>
          <w:sz w:val="20"/>
          <w:szCs w:val="20"/>
          <w:lang w:val="en-GB"/>
        </w:rPr>
      </w:pPr>
      <w:r>
        <w:rPr>
          <w:rStyle w:val="Aucun"/>
          <w:rFonts w:asciiTheme="minorHAnsi" w:eastAsia="Calibri" w:hAnsiTheme="minorHAnsi" w:cs="Calibri"/>
          <w:sz w:val="20"/>
          <w:szCs w:val="20"/>
          <w:lang w:val="en-GB"/>
        </w:rPr>
        <w:t>T</w:t>
      </w:r>
      <w:r w:rsidRPr="00B41E69">
        <w:rPr>
          <w:rStyle w:val="Aucun"/>
          <w:rFonts w:asciiTheme="minorHAnsi" w:eastAsia="Calibri" w:hAnsiTheme="minorHAnsi" w:cs="Calibri"/>
          <w:sz w:val="20"/>
          <w:szCs w:val="20"/>
          <w:lang w:val="en-GB"/>
        </w:rPr>
        <w:t xml:space="preserve">he Supplier shall implement the following measures on </w:t>
      </w:r>
      <w:r w:rsidR="00BB0D60">
        <w:rPr>
          <w:rStyle w:val="Aucun"/>
          <w:rFonts w:asciiTheme="minorHAnsi" w:eastAsia="Calibri" w:hAnsiTheme="minorHAnsi" w:cs="Calibri"/>
          <w:sz w:val="20"/>
          <w:szCs w:val="20"/>
          <w:lang w:val="en-GB"/>
        </w:rPr>
        <w:t xml:space="preserve">shared </w:t>
      </w:r>
      <w:r w:rsidR="001A0893">
        <w:rPr>
          <w:rStyle w:val="Aucun"/>
          <w:rFonts w:asciiTheme="minorHAnsi" w:eastAsia="Calibri" w:hAnsiTheme="minorHAnsi" w:cs="Calibri"/>
          <w:sz w:val="20"/>
          <w:szCs w:val="20"/>
          <w:lang w:val="en-GB"/>
        </w:rPr>
        <w:t xml:space="preserve">Purchaser </w:t>
      </w:r>
      <w:r>
        <w:rPr>
          <w:rStyle w:val="Aucun"/>
          <w:rFonts w:asciiTheme="minorHAnsi" w:eastAsia="Calibri" w:hAnsiTheme="minorHAnsi" w:cs="Calibri"/>
          <w:sz w:val="20"/>
          <w:szCs w:val="20"/>
          <w:lang w:val="en-GB"/>
        </w:rPr>
        <w:t>data</w:t>
      </w:r>
      <w:r w:rsidR="00A82DD7">
        <w:rPr>
          <w:rStyle w:val="Aucun"/>
          <w:rFonts w:asciiTheme="minorHAnsi" w:eastAsia="Calibri" w:hAnsiTheme="minorHAnsi" w:cs="Calibri"/>
          <w:sz w:val="20"/>
          <w:szCs w:val="20"/>
          <w:lang w:val="en-GB"/>
        </w:rPr>
        <w:t xml:space="preserve"> which is </w:t>
      </w:r>
      <w:r w:rsidRPr="00B41E69">
        <w:rPr>
          <w:rStyle w:val="Aucun"/>
          <w:rFonts w:asciiTheme="minorHAnsi" w:eastAsia="Calibri" w:hAnsiTheme="minorHAnsi" w:cs="Calibri"/>
          <w:sz w:val="20"/>
          <w:szCs w:val="20"/>
          <w:lang w:val="en-GB"/>
        </w:rPr>
        <w:t>class</w:t>
      </w:r>
      <w:r w:rsidR="002C7FAD">
        <w:rPr>
          <w:rStyle w:val="Aucun"/>
          <w:rFonts w:asciiTheme="minorHAnsi" w:eastAsia="Calibri" w:hAnsiTheme="minorHAnsi" w:cs="Calibri"/>
          <w:sz w:val="20"/>
          <w:szCs w:val="20"/>
          <w:lang w:val="en-GB"/>
        </w:rPr>
        <w:t xml:space="preserve">ified </w:t>
      </w:r>
      <w:r w:rsidRPr="00B41E69">
        <w:rPr>
          <w:rStyle w:val="Aucun"/>
          <w:rFonts w:asciiTheme="minorHAnsi" w:eastAsia="Calibri" w:hAnsiTheme="minorHAnsi" w:cs="Calibri"/>
          <w:sz w:val="20"/>
          <w:szCs w:val="20"/>
          <w:lang w:val="en-GB"/>
        </w:rPr>
        <w:t>as confidential by the Purchaser</w:t>
      </w:r>
      <w:r w:rsidR="00A82DD7">
        <w:rPr>
          <w:rStyle w:val="Aucun"/>
          <w:rFonts w:asciiTheme="minorHAnsi" w:eastAsia="Calibri" w:hAnsiTheme="minorHAnsi" w:cs="Calibri"/>
          <w:sz w:val="20"/>
          <w:szCs w:val="20"/>
          <w:lang w:val="en-GB"/>
        </w:rPr>
        <w:t xml:space="preserve">, i.e. data encrypted by the Purchaser </w:t>
      </w:r>
      <w:r w:rsidR="003F27E8">
        <w:rPr>
          <w:rStyle w:val="Aucun"/>
          <w:rFonts w:asciiTheme="minorHAnsi" w:eastAsia="Calibri" w:hAnsiTheme="minorHAnsi" w:cs="Calibri"/>
          <w:sz w:val="20"/>
          <w:szCs w:val="20"/>
          <w:lang w:val="en-GB"/>
        </w:rPr>
        <w:t>and/</w:t>
      </w:r>
      <w:r w:rsidR="00A82DD7">
        <w:rPr>
          <w:rStyle w:val="Aucun"/>
          <w:rFonts w:asciiTheme="minorHAnsi" w:eastAsia="Calibri" w:hAnsiTheme="minorHAnsi" w:cs="Calibri"/>
          <w:sz w:val="20"/>
          <w:szCs w:val="20"/>
          <w:lang w:val="en-GB"/>
        </w:rPr>
        <w:t>or marked as Confidential</w:t>
      </w:r>
      <w:r w:rsidR="001A0893">
        <w:rPr>
          <w:rStyle w:val="Aucun"/>
          <w:rFonts w:asciiTheme="minorHAnsi" w:eastAsia="Calibri" w:hAnsiTheme="minorHAnsi" w:cs="Calibri"/>
          <w:sz w:val="20"/>
          <w:szCs w:val="20"/>
          <w:lang w:val="en-GB"/>
        </w:rPr>
        <w:t>:</w:t>
      </w:r>
    </w:p>
    <w:p w14:paraId="1CC7E54A" w14:textId="6BD3FFBB" w:rsidR="007F3186" w:rsidRDefault="006C0507" w:rsidP="007F3186">
      <w:pPr>
        <w:pStyle w:val="Einzug1"/>
        <w:numPr>
          <w:ilvl w:val="0"/>
          <w:numId w:val="10"/>
        </w:numPr>
        <w:rPr>
          <w:rStyle w:val="Aucun"/>
          <w:rFonts w:asciiTheme="minorHAnsi" w:eastAsia="Calibri" w:hAnsiTheme="minorHAnsi" w:cs="Calibri"/>
          <w:sz w:val="20"/>
          <w:szCs w:val="20"/>
          <w:lang w:val="en-GB"/>
        </w:rPr>
      </w:pPr>
      <w:r>
        <w:rPr>
          <w:rStyle w:val="Aucun"/>
          <w:rFonts w:asciiTheme="minorHAnsi" w:eastAsia="Calibri" w:hAnsiTheme="minorHAnsi" w:cs="Calibri"/>
          <w:sz w:val="20"/>
          <w:szCs w:val="20"/>
          <w:lang w:val="en-GB"/>
        </w:rPr>
        <w:t xml:space="preserve">such </w:t>
      </w:r>
      <w:r w:rsidR="007F3186" w:rsidRPr="00B41E69">
        <w:rPr>
          <w:rStyle w:val="Aucun"/>
          <w:rFonts w:asciiTheme="minorHAnsi" w:eastAsia="Calibri" w:hAnsiTheme="minorHAnsi" w:cs="Calibri"/>
          <w:sz w:val="20"/>
          <w:szCs w:val="20"/>
          <w:lang w:val="en-GB"/>
        </w:rPr>
        <w:t>data shall be encrypted wh</w:t>
      </w:r>
      <w:r w:rsidR="007F3186">
        <w:rPr>
          <w:rStyle w:val="Aucun"/>
          <w:rFonts w:asciiTheme="minorHAnsi" w:eastAsia="Calibri" w:hAnsiTheme="minorHAnsi" w:cs="Calibri"/>
          <w:sz w:val="20"/>
          <w:szCs w:val="20"/>
          <w:lang w:val="en-GB"/>
        </w:rPr>
        <w:t xml:space="preserve">en stored and transmitted; and </w:t>
      </w:r>
    </w:p>
    <w:p w14:paraId="3BB3FCB5" w14:textId="05199C8F" w:rsidR="00A225A9" w:rsidRDefault="002C7FAD" w:rsidP="00A225A9">
      <w:pPr>
        <w:pStyle w:val="Einzug1"/>
        <w:numPr>
          <w:ilvl w:val="0"/>
          <w:numId w:val="10"/>
        </w:numPr>
        <w:rPr>
          <w:rStyle w:val="Aucun"/>
          <w:rFonts w:asciiTheme="minorHAnsi" w:eastAsia="Calibri" w:hAnsiTheme="minorHAnsi" w:cs="Calibri"/>
          <w:sz w:val="20"/>
          <w:szCs w:val="20"/>
          <w:lang w:val="en-GB"/>
        </w:rPr>
      </w:pPr>
      <w:r>
        <w:rPr>
          <w:rStyle w:val="Aucun"/>
          <w:rFonts w:asciiTheme="minorHAnsi" w:eastAsia="Calibri" w:hAnsiTheme="minorHAnsi" w:cs="Calibri"/>
          <w:sz w:val="20"/>
          <w:szCs w:val="20"/>
          <w:lang w:val="en-GB"/>
        </w:rPr>
        <w:t xml:space="preserve">a </w:t>
      </w:r>
      <w:r w:rsidR="007F3186" w:rsidRPr="00B41E69">
        <w:rPr>
          <w:rStyle w:val="Aucun"/>
          <w:rFonts w:asciiTheme="minorHAnsi" w:eastAsia="Calibri" w:hAnsiTheme="minorHAnsi" w:cs="Calibri"/>
          <w:sz w:val="20"/>
          <w:szCs w:val="20"/>
          <w:lang w:val="en-GB"/>
        </w:rPr>
        <w:t xml:space="preserve">strong authentication </w:t>
      </w:r>
      <w:r w:rsidR="00FE7786" w:rsidRPr="00B41E69">
        <w:rPr>
          <w:rStyle w:val="Aucun"/>
          <w:rFonts w:asciiTheme="minorHAnsi" w:eastAsia="Calibri" w:hAnsiTheme="minorHAnsi" w:cs="Calibri"/>
          <w:sz w:val="20"/>
          <w:szCs w:val="20"/>
          <w:lang w:val="en-GB"/>
        </w:rPr>
        <w:t xml:space="preserve">system </w:t>
      </w:r>
      <w:r w:rsidR="00FE7786">
        <w:rPr>
          <w:rStyle w:val="Aucun"/>
          <w:rFonts w:asciiTheme="minorHAnsi" w:eastAsia="Calibri" w:hAnsiTheme="minorHAnsi" w:cs="Calibri"/>
          <w:sz w:val="20"/>
          <w:szCs w:val="20"/>
          <w:lang w:val="en-GB"/>
        </w:rPr>
        <w:t>(</w:t>
      </w:r>
      <w:r w:rsidR="00907B58">
        <w:rPr>
          <w:rStyle w:val="Aucun"/>
          <w:rFonts w:asciiTheme="minorHAnsi" w:eastAsia="Calibri" w:hAnsiTheme="minorHAnsi" w:cs="Calibri"/>
          <w:sz w:val="20"/>
          <w:szCs w:val="20"/>
          <w:lang w:val="en-GB"/>
        </w:rPr>
        <w:t xml:space="preserve">e.g. two-factor authentication system) </w:t>
      </w:r>
      <w:r w:rsidR="007F3186" w:rsidRPr="00B41E69">
        <w:rPr>
          <w:rStyle w:val="Aucun"/>
          <w:rFonts w:asciiTheme="minorHAnsi" w:eastAsia="Calibri" w:hAnsiTheme="minorHAnsi" w:cs="Calibri"/>
          <w:sz w:val="20"/>
          <w:szCs w:val="20"/>
          <w:lang w:val="en-GB"/>
        </w:rPr>
        <w:t>shall be implemented.</w:t>
      </w:r>
    </w:p>
    <w:p w14:paraId="02F287C5" w14:textId="77777777" w:rsidR="00B113AF" w:rsidRPr="006F1649" w:rsidRDefault="002C7FAD" w:rsidP="00B113AF">
      <w:pPr>
        <w:pStyle w:val="Einzug1"/>
        <w:ind w:left="0"/>
        <w:rPr>
          <w:rFonts w:asciiTheme="minorHAnsi" w:eastAsia="Calibri" w:hAnsiTheme="minorHAnsi" w:cs="Calibri"/>
          <w:sz w:val="20"/>
          <w:szCs w:val="20"/>
          <w:lang w:val="en-US"/>
        </w:rPr>
      </w:pPr>
      <w:r>
        <w:rPr>
          <w:rStyle w:val="Aucun"/>
          <w:rFonts w:asciiTheme="minorHAnsi" w:eastAsia="Calibri" w:hAnsiTheme="minorHAnsi" w:cs="Calibri"/>
          <w:sz w:val="20"/>
          <w:szCs w:val="20"/>
          <w:lang w:val="en-US"/>
        </w:rPr>
        <w:t>T</w:t>
      </w:r>
      <w:r w:rsidRPr="00B113AF">
        <w:rPr>
          <w:rStyle w:val="Aucun"/>
          <w:rFonts w:asciiTheme="minorHAnsi" w:eastAsia="Calibri" w:hAnsiTheme="minorHAnsi" w:cs="Calibri"/>
          <w:sz w:val="20"/>
          <w:szCs w:val="20"/>
          <w:lang w:val="en-US"/>
        </w:rPr>
        <w:t xml:space="preserve">he Parties shall agree </w:t>
      </w:r>
      <w:r>
        <w:rPr>
          <w:rStyle w:val="Aucun"/>
          <w:rFonts w:asciiTheme="minorHAnsi" w:eastAsia="Calibri" w:hAnsiTheme="minorHAnsi" w:cs="Calibri"/>
          <w:sz w:val="20"/>
          <w:szCs w:val="20"/>
          <w:lang w:val="en-US"/>
        </w:rPr>
        <w:t>in advance on a method of exchange</w:t>
      </w:r>
      <w:r w:rsidRPr="00B113AF">
        <w:rPr>
          <w:rStyle w:val="Aucun"/>
          <w:rFonts w:asciiTheme="minorHAnsi" w:eastAsia="Calibri" w:hAnsiTheme="minorHAnsi" w:cs="Calibri"/>
          <w:sz w:val="20"/>
          <w:szCs w:val="20"/>
          <w:lang w:val="en-US"/>
        </w:rPr>
        <w:t xml:space="preserve"> </w:t>
      </w:r>
      <w:r>
        <w:rPr>
          <w:rStyle w:val="Aucun"/>
          <w:rFonts w:asciiTheme="minorHAnsi" w:eastAsia="Calibri" w:hAnsiTheme="minorHAnsi" w:cs="Calibri"/>
          <w:sz w:val="20"/>
          <w:szCs w:val="20"/>
          <w:lang w:val="en-US"/>
        </w:rPr>
        <w:t>in case of</w:t>
      </w:r>
      <w:r w:rsidR="007F3186" w:rsidRPr="00B113AF">
        <w:rPr>
          <w:rStyle w:val="Aucun"/>
          <w:rFonts w:asciiTheme="minorHAnsi" w:eastAsia="Calibri" w:hAnsiTheme="minorHAnsi" w:cs="Calibri"/>
          <w:sz w:val="20"/>
          <w:szCs w:val="20"/>
          <w:lang w:val="en-US"/>
        </w:rPr>
        <w:t xml:space="preserve"> a need to exchange encrypted information</w:t>
      </w:r>
      <w:r w:rsidR="007F3186">
        <w:rPr>
          <w:rStyle w:val="Aucun"/>
          <w:rFonts w:asciiTheme="minorHAnsi" w:eastAsia="Calibri" w:hAnsiTheme="minorHAnsi" w:cs="Calibri"/>
          <w:sz w:val="20"/>
          <w:szCs w:val="20"/>
          <w:lang w:val="en-US"/>
        </w:rPr>
        <w:t>.</w:t>
      </w:r>
    </w:p>
    <w:p w14:paraId="2D4F4624" w14:textId="77777777" w:rsidR="00DE72DC" w:rsidRPr="008D575B" w:rsidRDefault="00DE72DC" w:rsidP="00DE72DC">
      <w:pPr>
        <w:pStyle w:val="berschrift2"/>
        <w:rPr>
          <w:rStyle w:val="Aucun"/>
          <w:b/>
        </w:rPr>
      </w:pPr>
      <w:bookmarkStart w:id="15" w:name="_Toc472284362"/>
      <w:bookmarkStart w:id="16" w:name="_Toc472284436"/>
      <w:bookmarkStart w:id="17" w:name="_Toc472284510"/>
      <w:bookmarkStart w:id="18" w:name="_Toc472284584"/>
      <w:bookmarkStart w:id="19" w:name="_Toc472284657"/>
      <w:bookmarkStart w:id="20" w:name="_Toc472284730"/>
      <w:bookmarkStart w:id="21" w:name="_Toc472284803"/>
      <w:bookmarkStart w:id="22" w:name="_Toc472284363"/>
      <w:bookmarkStart w:id="23" w:name="_Toc472284437"/>
      <w:bookmarkStart w:id="24" w:name="_Toc472284511"/>
      <w:bookmarkStart w:id="25" w:name="_Toc472284585"/>
      <w:bookmarkStart w:id="26" w:name="_Toc472284658"/>
      <w:bookmarkStart w:id="27" w:name="_Toc472284731"/>
      <w:bookmarkStart w:id="28" w:name="_Toc472284804"/>
      <w:bookmarkStart w:id="29" w:name="_Toc472340971"/>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8D575B">
        <w:rPr>
          <w:rStyle w:val="Aucun"/>
          <w:b/>
        </w:rPr>
        <w:t>Incident management</w:t>
      </w:r>
      <w:bookmarkEnd w:id="11"/>
      <w:bookmarkEnd w:id="29"/>
    </w:p>
    <w:p w14:paraId="5542A80C" w14:textId="77777777" w:rsidR="00DE72DC" w:rsidRDefault="00957922" w:rsidP="00A15E7E">
      <w:pPr>
        <w:pStyle w:val="berschrift3"/>
        <w:ind w:left="1068"/>
        <w:rPr>
          <w:rStyle w:val="Aucun"/>
        </w:rPr>
      </w:pPr>
      <w:bookmarkStart w:id="30" w:name="_Toc472340972"/>
      <w:r>
        <w:rPr>
          <w:rStyle w:val="Aucun"/>
        </w:rPr>
        <w:t>Detection</w:t>
      </w:r>
      <w:bookmarkEnd w:id="30"/>
      <w:r>
        <w:rPr>
          <w:rStyle w:val="Aucun"/>
        </w:rPr>
        <w:t xml:space="preserve"> </w:t>
      </w:r>
    </w:p>
    <w:p w14:paraId="7935C473" w14:textId="77777777" w:rsidR="00647C41" w:rsidRPr="0056098F" w:rsidRDefault="00647C41" w:rsidP="00DE6279">
      <w:pPr>
        <w:pStyle w:val="Style1"/>
        <w:rPr>
          <w:rStyle w:val="Aucun"/>
        </w:rPr>
      </w:pPr>
      <w:r w:rsidRPr="00265358">
        <w:rPr>
          <w:rStyle w:val="Aucun"/>
        </w:rPr>
        <w:t>The Supplier shall</w:t>
      </w:r>
      <w:r w:rsidR="00B265EF">
        <w:rPr>
          <w:rStyle w:val="Aucun"/>
        </w:rPr>
        <w:t xml:space="preserve"> have </w:t>
      </w:r>
      <w:r w:rsidR="00612D42">
        <w:rPr>
          <w:rStyle w:val="Aucun"/>
        </w:rPr>
        <w:t>measures</w:t>
      </w:r>
      <w:r w:rsidRPr="00265358">
        <w:rPr>
          <w:rStyle w:val="Aucun"/>
        </w:rPr>
        <w:t xml:space="preserve"> </w:t>
      </w:r>
      <w:r w:rsidR="002C7FAD">
        <w:rPr>
          <w:rStyle w:val="Aucun"/>
        </w:rPr>
        <w:t xml:space="preserve">in place </w:t>
      </w:r>
      <w:r w:rsidRPr="00265358">
        <w:rPr>
          <w:rStyle w:val="Aucun"/>
        </w:rPr>
        <w:t>to detect</w:t>
      </w:r>
      <w:r w:rsidR="00DD3D15" w:rsidRPr="00265358">
        <w:rPr>
          <w:rStyle w:val="Aucun"/>
        </w:rPr>
        <w:t xml:space="preserve"> security incident</w:t>
      </w:r>
      <w:r w:rsidR="002C7FAD">
        <w:rPr>
          <w:rStyle w:val="Aucun"/>
        </w:rPr>
        <w:t>s</w:t>
      </w:r>
      <w:r w:rsidR="00987215">
        <w:rPr>
          <w:rStyle w:val="Aucun"/>
        </w:rPr>
        <w:t xml:space="preserve"> </w:t>
      </w:r>
      <w:r w:rsidR="00FC1B04">
        <w:rPr>
          <w:rStyle w:val="Aucun"/>
        </w:rPr>
        <w:t>impact</w:t>
      </w:r>
      <w:r w:rsidR="002C7FAD">
        <w:rPr>
          <w:rStyle w:val="Aucun"/>
        </w:rPr>
        <w:t>ing</w:t>
      </w:r>
      <w:r w:rsidR="00FC1B04">
        <w:rPr>
          <w:rStyle w:val="Aucun"/>
        </w:rPr>
        <w:t xml:space="preserve"> the Purchaser and </w:t>
      </w:r>
      <w:r w:rsidR="00E62B32">
        <w:rPr>
          <w:rStyle w:val="Aucun"/>
        </w:rPr>
        <w:t>occur</w:t>
      </w:r>
      <w:r w:rsidR="002C7FAD">
        <w:rPr>
          <w:rStyle w:val="Aucun"/>
        </w:rPr>
        <w:t>ring</w:t>
      </w:r>
      <w:r w:rsidR="00FC1B04">
        <w:rPr>
          <w:rStyle w:val="Aucun"/>
        </w:rPr>
        <w:t xml:space="preserve"> in the </w:t>
      </w:r>
      <w:r w:rsidR="00BE3E80">
        <w:rPr>
          <w:rStyle w:val="Aucun"/>
        </w:rPr>
        <w:t xml:space="preserve">Supplier’s </w:t>
      </w:r>
      <w:r w:rsidR="00FC1B04">
        <w:rPr>
          <w:rStyle w:val="Aucun"/>
        </w:rPr>
        <w:t>environment</w:t>
      </w:r>
      <w:r w:rsidR="00474E56">
        <w:rPr>
          <w:rStyle w:val="Aucun"/>
        </w:rPr>
        <w:t xml:space="preserve">. </w:t>
      </w:r>
      <w:r w:rsidR="002C7FAD">
        <w:rPr>
          <w:rStyle w:val="Aucun"/>
        </w:rPr>
        <w:t>S</w:t>
      </w:r>
      <w:r w:rsidR="00474E56">
        <w:rPr>
          <w:rStyle w:val="Aucun"/>
        </w:rPr>
        <w:t xml:space="preserve">ecurity incidents include </w:t>
      </w:r>
      <w:r w:rsidR="002C7FAD">
        <w:rPr>
          <w:rStyle w:val="Aucun"/>
        </w:rPr>
        <w:t xml:space="preserve">but are not limited to </w:t>
      </w:r>
      <w:r w:rsidR="00987215" w:rsidRPr="004471C8">
        <w:rPr>
          <w:rStyle w:val="Aucun"/>
        </w:rPr>
        <w:t xml:space="preserve">loss, alteration, disclosure or </w:t>
      </w:r>
      <w:r w:rsidR="00474E56">
        <w:rPr>
          <w:rStyle w:val="Aucun"/>
        </w:rPr>
        <w:t>un</w:t>
      </w:r>
      <w:r w:rsidR="00987215" w:rsidRPr="004471C8">
        <w:rPr>
          <w:rStyle w:val="Aucun"/>
        </w:rPr>
        <w:t xml:space="preserve">authorized access to </w:t>
      </w:r>
      <w:r w:rsidR="00987215">
        <w:rPr>
          <w:rStyle w:val="Aucun"/>
        </w:rPr>
        <w:t xml:space="preserve">Purchaser </w:t>
      </w:r>
      <w:r w:rsidR="00987215" w:rsidRPr="004471C8">
        <w:rPr>
          <w:rStyle w:val="Aucun"/>
        </w:rPr>
        <w:t>data or information</w:t>
      </w:r>
      <w:r w:rsidR="002C7FAD">
        <w:rPr>
          <w:rStyle w:val="Aucun"/>
        </w:rPr>
        <w:t xml:space="preserve"> and</w:t>
      </w:r>
      <w:r w:rsidR="00987215" w:rsidRPr="004471C8">
        <w:rPr>
          <w:rStyle w:val="Aucun"/>
        </w:rPr>
        <w:t xml:space="preserve"> </w:t>
      </w:r>
      <w:r w:rsidR="00474E56">
        <w:rPr>
          <w:rStyle w:val="Aucun"/>
        </w:rPr>
        <w:t xml:space="preserve">unauthorized disclosure of </w:t>
      </w:r>
      <w:r w:rsidR="00987215">
        <w:rPr>
          <w:rStyle w:val="Aucun"/>
        </w:rPr>
        <w:t xml:space="preserve">proprietary </w:t>
      </w:r>
      <w:r w:rsidR="00987215" w:rsidRPr="004471C8">
        <w:rPr>
          <w:rStyle w:val="Aucun"/>
        </w:rPr>
        <w:t>source code.</w:t>
      </w:r>
    </w:p>
    <w:p w14:paraId="1EBE65CB" w14:textId="77777777" w:rsidR="00DE72DC" w:rsidRDefault="00957922" w:rsidP="00DE72DC">
      <w:pPr>
        <w:pStyle w:val="berschrift3"/>
        <w:ind w:left="1068"/>
        <w:rPr>
          <w:rStyle w:val="Aucun"/>
        </w:rPr>
      </w:pPr>
      <w:bookmarkStart w:id="31" w:name="_Toc472340973"/>
      <w:r>
        <w:rPr>
          <w:rStyle w:val="Aucun"/>
        </w:rPr>
        <w:t>Notification</w:t>
      </w:r>
      <w:bookmarkEnd w:id="31"/>
    </w:p>
    <w:p w14:paraId="0953D386" w14:textId="77777777" w:rsidR="00E62B32" w:rsidRDefault="00830E69">
      <w:pPr>
        <w:pStyle w:val="Style1"/>
        <w:rPr>
          <w:rStyle w:val="Aucun"/>
        </w:rPr>
      </w:pPr>
      <w:r w:rsidRPr="008413EB">
        <w:rPr>
          <w:rStyle w:val="Aucun"/>
        </w:rPr>
        <w:t xml:space="preserve">The Supplier shall promptly notify the Purchaser in case </w:t>
      </w:r>
      <w:r w:rsidR="00E22AA5" w:rsidRPr="008413EB">
        <w:rPr>
          <w:rStyle w:val="Aucun"/>
        </w:rPr>
        <w:t xml:space="preserve">of any </w:t>
      </w:r>
      <w:r w:rsidR="00265358" w:rsidRPr="008413EB">
        <w:rPr>
          <w:rStyle w:val="Aucun"/>
        </w:rPr>
        <w:t xml:space="preserve">such </w:t>
      </w:r>
      <w:r w:rsidR="002C7FAD">
        <w:rPr>
          <w:rStyle w:val="Aucun"/>
        </w:rPr>
        <w:t xml:space="preserve">security </w:t>
      </w:r>
      <w:r w:rsidRPr="008413EB">
        <w:rPr>
          <w:rStyle w:val="Aucun"/>
        </w:rPr>
        <w:t>incident.</w:t>
      </w:r>
      <w:r w:rsidR="00632A45">
        <w:rPr>
          <w:rStyle w:val="Aucun"/>
        </w:rPr>
        <w:t xml:space="preserve"> </w:t>
      </w:r>
    </w:p>
    <w:p w14:paraId="6FE666B0" w14:textId="2154EF59" w:rsidR="005674CD" w:rsidRDefault="00C55122">
      <w:pPr>
        <w:pStyle w:val="Style1"/>
        <w:rPr>
          <w:rStyle w:val="Aucun"/>
        </w:rPr>
      </w:pPr>
      <w:r>
        <w:rPr>
          <w:rStyle w:val="Aucun"/>
        </w:rPr>
        <w:lastRenderedPageBreak/>
        <w:t xml:space="preserve">Where breach and/or misappropriation of Purchaser’s data </w:t>
      </w:r>
      <w:r w:rsidR="00474E56">
        <w:rPr>
          <w:rStyle w:val="Aucun"/>
        </w:rPr>
        <w:t xml:space="preserve">or information </w:t>
      </w:r>
      <w:r w:rsidR="00AD16BC">
        <w:rPr>
          <w:rStyle w:val="Aucun"/>
        </w:rPr>
        <w:t>are</w:t>
      </w:r>
      <w:r>
        <w:rPr>
          <w:rStyle w:val="Aucun"/>
        </w:rPr>
        <w:t xml:space="preserve"> dete</w:t>
      </w:r>
      <w:r w:rsidR="00D5280D">
        <w:rPr>
          <w:rStyle w:val="Aucun"/>
        </w:rPr>
        <w:t>rmi</w:t>
      </w:r>
      <w:r>
        <w:rPr>
          <w:rStyle w:val="Aucun"/>
        </w:rPr>
        <w:t xml:space="preserve">ned, </w:t>
      </w:r>
      <w:r w:rsidR="00D5280D">
        <w:rPr>
          <w:rStyle w:val="Aucun"/>
        </w:rPr>
        <w:t xml:space="preserve">the Supplier </w:t>
      </w:r>
      <w:r w:rsidR="002C7FAD">
        <w:rPr>
          <w:rStyle w:val="Aucun"/>
        </w:rPr>
        <w:t>shall</w:t>
      </w:r>
      <w:r w:rsidR="00D5280D">
        <w:rPr>
          <w:rStyle w:val="Aucun"/>
        </w:rPr>
        <w:t xml:space="preserve"> notify the Purchaser according to applicable laws</w:t>
      </w:r>
      <w:r w:rsidR="002C7FAD">
        <w:rPr>
          <w:rStyle w:val="Aucun"/>
        </w:rPr>
        <w:t xml:space="preserve"> but </w:t>
      </w:r>
      <w:r w:rsidR="00907B58">
        <w:rPr>
          <w:rStyle w:val="Aucun"/>
        </w:rPr>
        <w:t xml:space="preserve">within </w:t>
      </w:r>
      <w:r w:rsidR="002C7FAD">
        <w:rPr>
          <w:rStyle w:val="Aucun"/>
        </w:rPr>
        <w:t>24 hours</w:t>
      </w:r>
      <w:r w:rsidR="00907B58">
        <w:rPr>
          <w:rStyle w:val="Aucun"/>
        </w:rPr>
        <w:t xml:space="preserve"> latest</w:t>
      </w:r>
      <w:r w:rsidR="00D5280D">
        <w:rPr>
          <w:rStyle w:val="Aucun"/>
        </w:rPr>
        <w:t xml:space="preserve">. </w:t>
      </w:r>
      <w:r>
        <w:rPr>
          <w:rStyle w:val="Aucun"/>
        </w:rPr>
        <w:t xml:space="preserve"> </w:t>
      </w:r>
    </w:p>
    <w:p w14:paraId="74FE51D0" w14:textId="77777777" w:rsidR="00BE3E80" w:rsidRPr="00E61A8D" w:rsidRDefault="00BE3E80" w:rsidP="00BE3E80">
      <w:pPr>
        <w:pStyle w:val="Einzug1"/>
        <w:ind w:left="0"/>
        <w:rPr>
          <w:rFonts w:asciiTheme="majorHAnsi" w:eastAsiaTheme="majorEastAsia" w:hAnsiTheme="majorHAnsi" w:cstheme="majorBidi"/>
          <w:color w:val="1F3763" w:themeColor="accent1" w:themeShade="7F"/>
          <w:lang w:val="en-US"/>
        </w:rPr>
      </w:pPr>
      <w:r>
        <w:rPr>
          <w:rStyle w:val="Aucun"/>
          <w:rFonts w:asciiTheme="minorHAnsi" w:eastAsia="Calibri" w:hAnsiTheme="minorHAnsi" w:cs="Calibri"/>
          <w:sz w:val="20"/>
          <w:szCs w:val="20"/>
          <w:lang w:val="en-GB"/>
        </w:rPr>
        <w:t>D</w:t>
      </w:r>
      <w:r w:rsidRPr="00292B78">
        <w:rPr>
          <w:rStyle w:val="Aucun"/>
          <w:rFonts w:asciiTheme="minorHAnsi" w:eastAsia="Calibri" w:hAnsiTheme="minorHAnsi" w:cs="Calibri"/>
          <w:sz w:val="20"/>
          <w:szCs w:val="20"/>
          <w:lang w:val="en-GB"/>
        </w:rPr>
        <w:t xml:space="preserve">etails of </w:t>
      </w:r>
      <w:r>
        <w:rPr>
          <w:rStyle w:val="Aucun"/>
          <w:rFonts w:asciiTheme="minorHAnsi" w:eastAsia="Calibri" w:hAnsiTheme="minorHAnsi" w:cs="Calibri"/>
          <w:sz w:val="20"/>
          <w:szCs w:val="20"/>
          <w:lang w:val="en-GB"/>
        </w:rPr>
        <w:t xml:space="preserve">security </w:t>
      </w:r>
      <w:r w:rsidRPr="00292B78">
        <w:rPr>
          <w:rStyle w:val="Aucun"/>
          <w:rFonts w:asciiTheme="minorHAnsi" w:eastAsia="Calibri" w:hAnsiTheme="minorHAnsi" w:cs="Calibri"/>
          <w:sz w:val="20"/>
          <w:szCs w:val="20"/>
          <w:lang w:val="en-GB"/>
        </w:rPr>
        <w:t>incident</w:t>
      </w:r>
      <w:r>
        <w:rPr>
          <w:rStyle w:val="Aucun"/>
          <w:rFonts w:asciiTheme="minorHAnsi" w:eastAsia="Calibri" w:hAnsiTheme="minorHAnsi" w:cs="Calibri"/>
          <w:sz w:val="20"/>
          <w:szCs w:val="20"/>
          <w:lang w:val="en-GB"/>
        </w:rPr>
        <w:t>s</w:t>
      </w:r>
      <w:r w:rsidRPr="00292B78">
        <w:rPr>
          <w:rStyle w:val="Aucun"/>
          <w:rFonts w:asciiTheme="minorHAnsi" w:eastAsia="Calibri" w:hAnsiTheme="minorHAnsi" w:cs="Calibri"/>
          <w:sz w:val="20"/>
          <w:szCs w:val="20"/>
          <w:lang w:val="en-GB"/>
        </w:rPr>
        <w:t xml:space="preserve"> </w:t>
      </w:r>
      <w:r w:rsidR="002C7FAD">
        <w:rPr>
          <w:rStyle w:val="Aucun"/>
          <w:rFonts w:asciiTheme="minorHAnsi" w:eastAsia="Calibri" w:hAnsiTheme="minorHAnsi" w:cs="Calibri"/>
          <w:sz w:val="20"/>
          <w:szCs w:val="20"/>
          <w:lang w:val="en-GB"/>
        </w:rPr>
        <w:t xml:space="preserve">shall </w:t>
      </w:r>
      <w:r w:rsidRPr="004471C8">
        <w:rPr>
          <w:rStyle w:val="Aucun"/>
          <w:rFonts w:asciiTheme="minorHAnsi" w:eastAsia="Calibri" w:hAnsiTheme="minorHAnsi" w:cs="Calibri"/>
          <w:sz w:val="20"/>
          <w:szCs w:val="20"/>
          <w:lang w:val="en-GB"/>
        </w:rPr>
        <w:t xml:space="preserve">be </w:t>
      </w:r>
      <w:r>
        <w:rPr>
          <w:rStyle w:val="Aucun"/>
          <w:rFonts w:asciiTheme="minorHAnsi" w:eastAsia="Calibri" w:hAnsiTheme="minorHAnsi" w:cs="Calibri"/>
          <w:sz w:val="20"/>
          <w:szCs w:val="20"/>
          <w:lang w:val="en-GB"/>
        </w:rPr>
        <w:t xml:space="preserve">retained </w:t>
      </w:r>
      <w:r w:rsidR="00195848">
        <w:rPr>
          <w:rStyle w:val="Aucun"/>
          <w:rFonts w:asciiTheme="minorHAnsi" w:eastAsia="Calibri" w:hAnsiTheme="minorHAnsi" w:cs="Calibri"/>
          <w:sz w:val="20"/>
          <w:szCs w:val="20"/>
          <w:lang w:val="en-GB"/>
        </w:rPr>
        <w:t xml:space="preserve">by the Supplier </w:t>
      </w:r>
      <w:r>
        <w:rPr>
          <w:rStyle w:val="Aucun"/>
          <w:rFonts w:asciiTheme="minorHAnsi" w:eastAsia="Calibri" w:hAnsiTheme="minorHAnsi" w:cs="Calibri"/>
          <w:sz w:val="20"/>
          <w:szCs w:val="20"/>
          <w:lang w:val="en-GB"/>
        </w:rPr>
        <w:t xml:space="preserve">at least </w:t>
      </w:r>
      <w:r w:rsidR="00195848">
        <w:rPr>
          <w:rStyle w:val="Aucun"/>
          <w:rFonts w:asciiTheme="minorHAnsi" w:eastAsia="Calibri" w:hAnsiTheme="minorHAnsi" w:cs="Calibri"/>
          <w:sz w:val="20"/>
          <w:szCs w:val="20"/>
          <w:lang w:val="en-GB"/>
        </w:rPr>
        <w:t xml:space="preserve">until </w:t>
      </w:r>
      <w:r w:rsidRPr="004471C8">
        <w:rPr>
          <w:rStyle w:val="Aucun"/>
          <w:rFonts w:asciiTheme="minorHAnsi" w:eastAsia="Calibri" w:hAnsiTheme="minorHAnsi" w:cs="Calibri"/>
          <w:sz w:val="20"/>
          <w:szCs w:val="20"/>
          <w:lang w:val="en-GB"/>
        </w:rPr>
        <w:t xml:space="preserve">the next security review between </w:t>
      </w:r>
      <w:r w:rsidR="00195848">
        <w:rPr>
          <w:rStyle w:val="Aucun"/>
          <w:rFonts w:asciiTheme="minorHAnsi" w:eastAsia="Calibri" w:hAnsiTheme="minorHAnsi" w:cs="Calibri"/>
          <w:sz w:val="20"/>
          <w:szCs w:val="20"/>
          <w:lang w:val="en-GB"/>
        </w:rPr>
        <w:t>the Parties</w:t>
      </w:r>
      <w:r w:rsidRPr="004471C8">
        <w:rPr>
          <w:rStyle w:val="Aucun"/>
          <w:rFonts w:asciiTheme="minorHAnsi" w:eastAsia="Calibri" w:hAnsiTheme="minorHAnsi" w:cs="Calibri"/>
          <w:sz w:val="20"/>
          <w:szCs w:val="20"/>
          <w:lang w:val="en-GB"/>
        </w:rPr>
        <w:t>.</w:t>
      </w:r>
      <w:r>
        <w:rPr>
          <w:rStyle w:val="Aucun"/>
          <w:rFonts w:asciiTheme="minorHAnsi" w:eastAsia="Calibri" w:hAnsiTheme="minorHAnsi" w:cs="Calibri"/>
          <w:sz w:val="20"/>
          <w:szCs w:val="20"/>
          <w:lang w:val="en-GB"/>
        </w:rPr>
        <w:t xml:space="preserve"> </w:t>
      </w:r>
    </w:p>
    <w:p w14:paraId="5B959DB5" w14:textId="77777777" w:rsidR="00D5280D" w:rsidRDefault="00D5280D" w:rsidP="00820735">
      <w:pPr>
        <w:pStyle w:val="berschrift3"/>
        <w:ind w:left="1068"/>
        <w:rPr>
          <w:rStyle w:val="Aucun"/>
        </w:rPr>
      </w:pPr>
      <w:bookmarkStart w:id="32" w:name="_Toc472340974"/>
      <w:r>
        <w:rPr>
          <w:rStyle w:val="Aucun"/>
        </w:rPr>
        <w:t>Resolution</w:t>
      </w:r>
      <w:bookmarkEnd w:id="32"/>
    </w:p>
    <w:p w14:paraId="15D0206B" w14:textId="77777777" w:rsidR="00D5280D" w:rsidRDefault="00D5280D" w:rsidP="00D5280D">
      <w:pPr>
        <w:pStyle w:val="Einzug1"/>
        <w:ind w:left="0"/>
        <w:rPr>
          <w:rStyle w:val="Aucun"/>
          <w:rFonts w:asciiTheme="minorHAnsi" w:eastAsia="Calibri" w:hAnsiTheme="minorHAnsi" w:cs="Calibri"/>
          <w:sz w:val="20"/>
          <w:szCs w:val="20"/>
          <w:lang w:val="en-GB"/>
        </w:rPr>
      </w:pPr>
      <w:r w:rsidRPr="004471C8">
        <w:rPr>
          <w:rStyle w:val="Aucun"/>
          <w:rFonts w:asciiTheme="minorHAnsi" w:eastAsia="Calibri" w:hAnsiTheme="minorHAnsi" w:cs="Calibri"/>
          <w:sz w:val="20"/>
          <w:szCs w:val="20"/>
          <w:lang w:val="en-GB"/>
        </w:rPr>
        <w:t xml:space="preserve">The Supplier shall use </w:t>
      </w:r>
      <w:r w:rsidR="002C7FAD">
        <w:rPr>
          <w:rStyle w:val="Aucun"/>
          <w:rFonts w:asciiTheme="minorHAnsi" w:eastAsia="Calibri" w:hAnsiTheme="minorHAnsi" w:cs="Calibri"/>
          <w:sz w:val="20"/>
          <w:szCs w:val="20"/>
          <w:lang w:val="en-GB"/>
        </w:rPr>
        <w:t>best</w:t>
      </w:r>
      <w:r w:rsidRPr="004471C8">
        <w:rPr>
          <w:rStyle w:val="Aucun"/>
          <w:rFonts w:asciiTheme="minorHAnsi" w:eastAsia="Calibri" w:hAnsiTheme="minorHAnsi" w:cs="Calibri"/>
          <w:sz w:val="20"/>
          <w:szCs w:val="20"/>
          <w:lang w:val="en-GB"/>
        </w:rPr>
        <w:t xml:space="preserve"> efforts to </w:t>
      </w:r>
      <w:r w:rsidR="00195848">
        <w:rPr>
          <w:rStyle w:val="Aucun"/>
          <w:rFonts w:asciiTheme="minorHAnsi" w:eastAsia="Calibri" w:hAnsiTheme="minorHAnsi" w:cs="Calibri"/>
          <w:sz w:val="20"/>
          <w:szCs w:val="20"/>
          <w:lang w:val="en-GB"/>
        </w:rPr>
        <w:t xml:space="preserve">immediately </w:t>
      </w:r>
      <w:r>
        <w:rPr>
          <w:rStyle w:val="Aucun"/>
          <w:rFonts w:asciiTheme="minorHAnsi" w:eastAsia="Calibri" w:hAnsiTheme="minorHAnsi" w:cs="Calibri"/>
          <w:sz w:val="20"/>
          <w:szCs w:val="20"/>
          <w:lang w:val="en-GB"/>
        </w:rPr>
        <w:t>re</w:t>
      </w:r>
      <w:r w:rsidRPr="004471C8">
        <w:rPr>
          <w:rStyle w:val="Aucun"/>
          <w:rFonts w:asciiTheme="minorHAnsi" w:eastAsia="Calibri" w:hAnsiTheme="minorHAnsi" w:cs="Calibri"/>
          <w:sz w:val="20"/>
          <w:szCs w:val="20"/>
          <w:lang w:val="en-GB"/>
        </w:rPr>
        <w:t xml:space="preserve">solve </w:t>
      </w:r>
      <w:r w:rsidR="002C7FAD">
        <w:rPr>
          <w:rStyle w:val="Aucun"/>
          <w:rFonts w:asciiTheme="minorHAnsi" w:eastAsia="Calibri" w:hAnsiTheme="minorHAnsi" w:cs="Calibri"/>
          <w:sz w:val="20"/>
          <w:szCs w:val="20"/>
          <w:lang w:val="en-GB"/>
        </w:rPr>
        <w:t xml:space="preserve">security </w:t>
      </w:r>
      <w:r w:rsidRPr="004471C8">
        <w:rPr>
          <w:rStyle w:val="Aucun"/>
          <w:rFonts w:asciiTheme="minorHAnsi" w:eastAsia="Calibri" w:hAnsiTheme="minorHAnsi" w:cs="Calibri"/>
          <w:sz w:val="20"/>
          <w:szCs w:val="20"/>
          <w:lang w:val="en-GB"/>
        </w:rPr>
        <w:t>incident</w:t>
      </w:r>
      <w:r w:rsidR="00474E56">
        <w:rPr>
          <w:rStyle w:val="Aucun"/>
          <w:rFonts w:asciiTheme="minorHAnsi" w:eastAsia="Calibri" w:hAnsiTheme="minorHAnsi" w:cs="Calibri"/>
          <w:sz w:val="20"/>
          <w:szCs w:val="20"/>
          <w:lang w:val="en-GB"/>
        </w:rPr>
        <w:t>s</w:t>
      </w:r>
      <w:r w:rsidRPr="004471C8">
        <w:rPr>
          <w:rStyle w:val="Aucun"/>
          <w:rFonts w:asciiTheme="minorHAnsi" w:eastAsia="Calibri" w:hAnsiTheme="minorHAnsi" w:cs="Calibri"/>
          <w:sz w:val="20"/>
          <w:szCs w:val="20"/>
          <w:lang w:val="en-GB"/>
        </w:rPr>
        <w:t xml:space="preserve"> and inform the Purchaser of progress and end-of-incident.</w:t>
      </w:r>
    </w:p>
    <w:p w14:paraId="6C785F6B" w14:textId="77777777" w:rsidR="008911DE" w:rsidRDefault="008911DE" w:rsidP="000127BF">
      <w:pPr>
        <w:pStyle w:val="berschrift3"/>
        <w:ind w:left="1068"/>
        <w:rPr>
          <w:rStyle w:val="Aucun"/>
        </w:rPr>
      </w:pPr>
      <w:bookmarkStart w:id="33" w:name="_Toc472340975"/>
      <w:r>
        <w:rPr>
          <w:rStyle w:val="Aucun"/>
        </w:rPr>
        <w:t>Suspension of Supplier access to Purchaser systems</w:t>
      </w:r>
      <w:bookmarkEnd w:id="33"/>
    </w:p>
    <w:p w14:paraId="60F16EB3" w14:textId="77777777" w:rsidR="00C61784" w:rsidRPr="00450FA1" w:rsidRDefault="00195848" w:rsidP="00C61784">
      <w:pPr>
        <w:pStyle w:val="Einzug1"/>
        <w:ind w:left="0"/>
        <w:rPr>
          <w:rStyle w:val="Aucun"/>
          <w:rFonts w:asciiTheme="minorHAnsi" w:eastAsia="Calibri" w:hAnsiTheme="minorHAnsi" w:cs="Calibri"/>
          <w:sz w:val="20"/>
          <w:szCs w:val="20"/>
          <w:lang w:val="en-GB"/>
        </w:rPr>
      </w:pPr>
      <w:r>
        <w:rPr>
          <w:rStyle w:val="Aucun"/>
          <w:rFonts w:asciiTheme="minorHAnsi" w:eastAsia="Calibri" w:hAnsiTheme="minorHAnsi" w:cs="Calibri"/>
          <w:sz w:val="20"/>
          <w:szCs w:val="20"/>
          <w:lang w:val="en-GB"/>
        </w:rPr>
        <w:t xml:space="preserve">NOTE: </w:t>
      </w:r>
      <w:r w:rsidR="002963CA">
        <w:rPr>
          <w:rStyle w:val="Aucun"/>
          <w:rFonts w:asciiTheme="minorHAnsi" w:eastAsia="Calibri" w:hAnsiTheme="minorHAnsi" w:cs="Calibri"/>
          <w:sz w:val="20"/>
          <w:szCs w:val="20"/>
          <w:lang w:val="en-GB"/>
        </w:rPr>
        <w:t xml:space="preserve">This paragraph </w:t>
      </w:r>
      <w:r w:rsidR="00606F9A">
        <w:rPr>
          <w:rStyle w:val="Aucun"/>
          <w:rFonts w:asciiTheme="minorHAnsi" w:eastAsia="Calibri" w:hAnsiTheme="minorHAnsi" w:cs="Calibri"/>
          <w:sz w:val="20"/>
          <w:szCs w:val="20"/>
          <w:lang w:val="en-GB"/>
        </w:rPr>
        <w:t xml:space="preserve">C.4 </w:t>
      </w:r>
      <w:r w:rsidR="002963CA">
        <w:rPr>
          <w:rStyle w:val="Aucun"/>
          <w:rFonts w:asciiTheme="minorHAnsi" w:eastAsia="Calibri" w:hAnsiTheme="minorHAnsi" w:cs="Calibri"/>
          <w:sz w:val="20"/>
          <w:szCs w:val="20"/>
          <w:lang w:val="en-GB"/>
        </w:rPr>
        <w:t>is n</w:t>
      </w:r>
      <w:r w:rsidR="00C61784" w:rsidRPr="00450FA1">
        <w:rPr>
          <w:rStyle w:val="Aucun"/>
          <w:rFonts w:asciiTheme="minorHAnsi" w:eastAsia="Calibri" w:hAnsiTheme="minorHAnsi" w:cs="Calibri"/>
          <w:sz w:val="20"/>
          <w:szCs w:val="20"/>
          <w:lang w:val="en-GB"/>
        </w:rPr>
        <w:t xml:space="preserve">ot applicable to </w:t>
      </w:r>
      <w:r w:rsidR="002963CA" w:rsidRPr="00450FA1">
        <w:rPr>
          <w:rStyle w:val="Aucun"/>
          <w:rFonts w:asciiTheme="minorHAnsi" w:eastAsia="Calibri" w:hAnsiTheme="minorHAnsi" w:cs="Calibri"/>
          <w:sz w:val="20"/>
          <w:szCs w:val="20"/>
          <w:lang w:val="en-GB"/>
        </w:rPr>
        <w:t xml:space="preserve">Software, Hardware </w:t>
      </w:r>
      <w:r w:rsidR="002963CA">
        <w:rPr>
          <w:rStyle w:val="Aucun"/>
          <w:rFonts w:asciiTheme="minorHAnsi" w:eastAsia="Calibri" w:hAnsiTheme="minorHAnsi" w:cs="Calibri"/>
          <w:sz w:val="20"/>
          <w:szCs w:val="20"/>
          <w:lang w:val="en-GB"/>
        </w:rPr>
        <w:t>Deliverables</w:t>
      </w:r>
      <w:r w:rsidR="002963CA" w:rsidRPr="00450FA1">
        <w:rPr>
          <w:rStyle w:val="Aucun"/>
          <w:rFonts w:asciiTheme="minorHAnsi" w:eastAsia="Calibri" w:hAnsiTheme="minorHAnsi" w:cs="Calibri"/>
          <w:sz w:val="20"/>
          <w:szCs w:val="20"/>
          <w:lang w:val="en-GB"/>
        </w:rPr>
        <w:t xml:space="preserve"> </w:t>
      </w:r>
      <w:r w:rsidR="002963CA">
        <w:rPr>
          <w:rStyle w:val="Aucun"/>
          <w:rFonts w:asciiTheme="minorHAnsi" w:eastAsia="Calibri" w:hAnsiTheme="minorHAnsi" w:cs="Calibri"/>
          <w:sz w:val="20"/>
          <w:szCs w:val="20"/>
          <w:lang w:val="en-GB"/>
        </w:rPr>
        <w:t xml:space="preserve">and </w:t>
      </w:r>
      <w:r w:rsidR="00B5706D" w:rsidRPr="00B5706D">
        <w:rPr>
          <w:rStyle w:val="Aucun"/>
          <w:rFonts w:asciiTheme="minorHAnsi" w:eastAsia="Calibri" w:hAnsiTheme="minorHAnsi" w:cs="Calibri"/>
          <w:sz w:val="20"/>
          <w:szCs w:val="20"/>
          <w:lang w:val="en-GB"/>
        </w:rPr>
        <w:t>XaaS/Cloud Services</w:t>
      </w:r>
      <w:r w:rsidR="00C61784">
        <w:rPr>
          <w:rStyle w:val="Aucun"/>
          <w:rFonts w:asciiTheme="minorHAnsi" w:eastAsia="Calibri" w:hAnsiTheme="minorHAnsi" w:cs="Calibri"/>
          <w:sz w:val="20"/>
          <w:szCs w:val="20"/>
          <w:lang w:val="en-GB"/>
        </w:rPr>
        <w:t>.</w:t>
      </w:r>
    </w:p>
    <w:p w14:paraId="2930B959" w14:textId="77777777" w:rsidR="008911DE" w:rsidRDefault="008911DE" w:rsidP="008911DE">
      <w:pPr>
        <w:pStyle w:val="Einzug1"/>
        <w:ind w:left="0"/>
        <w:rPr>
          <w:rStyle w:val="Aucun"/>
          <w:rFonts w:asciiTheme="minorHAnsi" w:eastAsia="Calibri" w:hAnsiTheme="minorHAnsi" w:cs="Calibri"/>
          <w:sz w:val="20"/>
          <w:szCs w:val="20"/>
          <w:lang w:val="en-GB"/>
        </w:rPr>
      </w:pPr>
      <w:r w:rsidRPr="004471C8">
        <w:rPr>
          <w:rStyle w:val="Aucun"/>
          <w:rFonts w:asciiTheme="minorHAnsi" w:eastAsia="Calibri" w:hAnsiTheme="minorHAnsi" w:cs="Calibri"/>
          <w:sz w:val="20"/>
          <w:szCs w:val="20"/>
          <w:lang w:val="en-GB"/>
        </w:rPr>
        <w:t xml:space="preserve">In the event of </w:t>
      </w:r>
      <w:r>
        <w:rPr>
          <w:rStyle w:val="Aucun"/>
          <w:rFonts w:asciiTheme="minorHAnsi" w:eastAsia="Calibri" w:hAnsiTheme="minorHAnsi" w:cs="Calibri"/>
          <w:sz w:val="20"/>
          <w:szCs w:val="20"/>
          <w:lang w:val="en-GB"/>
        </w:rPr>
        <w:t xml:space="preserve">a security </w:t>
      </w:r>
      <w:r w:rsidRPr="004471C8">
        <w:rPr>
          <w:rStyle w:val="Aucun"/>
          <w:rFonts w:asciiTheme="minorHAnsi" w:eastAsia="Calibri" w:hAnsiTheme="minorHAnsi" w:cs="Calibri"/>
          <w:sz w:val="20"/>
          <w:szCs w:val="20"/>
          <w:lang w:val="en-GB"/>
        </w:rPr>
        <w:t xml:space="preserve">incident concerning </w:t>
      </w:r>
      <w:r w:rsidRPr="0056098F">
        <w:rPr>
          <w:rStyle w:val="Aucun"/>
          <w:rFonts w:asciiTheme="minorHAnsi" w:eastAsia="Calibri" w:hAnsiTheme="minorHAnsi" w:cs="Calibri"/>
          <w:sz w:val="20"/>
          <w:szCs w:val="20"/>
          <w:lang w:val="en-GB"/>
        </w:rPr>
        <w:t>Professional Services</w:t>
      </w:r>
      <w:r w:rsidRPr="004471C8">
        <w:rPr>
          <w:rStyle w:val="Aucun"/>
          <w:rFonts w:asciiTheme="minorHAnsi" w:eastAsia="Calibri" w:hAnsiTheme="minorHAnsi" w:cs="Calibri"/>
          <w:sz w:val="20"/>
          <w:szCs w:val="20"/>
          <w:lang w:val="en-GB"/>
        </w:rPr>
        <w:t xml:space="preserve">, the Purchaser may suspend </w:t>
      </w:r>
      <w:r>
        <w:rPr>
          <w:rStyle w:val="Aucun"/>
          <w:rFonts w:asciiTheme="minorHAnsi" w:eastAsia="Calibri" w:hAnsiTheme="minorHAnsi" w:cs="Calibri"/>
          <w:sz w:val="20"/>
          <w:szCs w:val="20"/>
          <w:lang w:val="en-GB"/>
        </w:rPr>
        <w:t xml:space="preserve">Supplier </w:t>
      </w:r>
      <w:r w:rsidRPr="004471C8">
        <w:rPr>
          <w:rStyle w:val="Aucun"/>
          <w:rFonts w:asciiTheme="minorHAnsi" w:eastAsia="Calibri" w:hAnsiTheme="minorHAnsi" w:cs="Calibri"/>
          <w:sz w:val="20"/>
          <w:szCs w:val="20"/>
          <w:lang w:val="en-GB"/>
        </w:rPr>
        <w:t xml:space="preserve">access </w:t>
      </w:r>
      <w:r>
        <w:rPr>
          <w:rStyle w:val="Aucun"/>
          <w:rFonts w:asciiTheme="minorHAnsi" w:eastAsia="Calibri" w:hAnsiTheme="minorHAnsi" w:cs="Calibri"/>
          <w:sz w:val="20"/>
          <w:szCs w:val="20"/>
          <w:lang w:val="en-GB"/>
        </w:rPr>
        <w:t>to Purchaser systems until the incident is resolved</w:t>
      </w:r>
      <w:r w:rsidR="002C7FAD">
        <w:rPr>
          <w:rStyle w:val="Aucun"/>
          <w:rFonts w:asciiTheme="minorHAnsi" w:eastAsia="Calibri" w:hAnsiTheme="minorHAnsi" w:cs="Calibri"/>
          <w:sz w:val="20"/>
          <w:szCs w:val="20"/>
          <w:lang w:val="en-GB"/>
        </w:rPr>
        <w:t>.</w:t>
      </w:r>
    </w:p>
    <w:p w14:paraId="4D434986" w14:textId="77777777" w:rsidR="00450FA1" w:rsidRDefault="00957922" w:rsidP="00450FA1">
      <w:pPr>
        <w:pStyle w:val="berschrift3"/>
        <w:ind w:left="1068"/>
        <w:rPr>
          <w:rStyle w:val="Aucun"/>
        </w:rPr>
      </w:pPr>
      <w:bookmarkStart w:id="34" w:name="_Toc472340976"/>
      <w:r>
        <w:rPr>
          <w:rStyle w:val="Aucun"/>
        </w:rPr>
        <w:t xml:space="preserve">Suspension of </w:t>
      </w:r>
      <w:r w:rsidR="00D5280D">
        <w:rPr>
          <w:rStyle w:val="Aucun"/>
        </w:rPr>
        <w:t xml:space="preserve">Purchaser </w:t>
      </w:r>
      <w:r>
        <w:rPr>
          <w:rStyle w:val="Aucun"/>
        </w:rPr>
        <w:t xml:space="preserve">access </w:t>
      </w:r>
      <w:r w:rsidR="00D5280D">
        <w:rPr>
          <w:rStyle w:val="Aucun"/>
        </w:rPr>
        <w:t>to Xaas/Cloud Services</w:t>
      </w:r>
      <w:bookmarkEnd w:id="34"/>
      <w:r w:rsidR="00450FA1">
        <w:rPr>
          <w:rStyle w:val="Aucun"/>
        </w:rPr>
        <w:t xml:space="preserve"> </w:t>
      </w:r>
    </w:p>
    <w:p w14:paraId="29686A61" w14:textId="77777777" w:rsidR="00450FA1" w:rsidRPr="00450FA1" w:rsidRDefault="00195848" w:rsidP="00450FA1">
      <w:pPr>
        <w:pStyle w:val="Einzug1"/>
        <w:ind w:left="0"/>
        <w:rPr>
          <w:rStyle w:val="Aucun"/>
          <w:rFonts w:asciiTheme="minorHAnsi" w:eastAsia="Calibri" w:hAnsiTheme="minorHAnsi" w:cs="Calibri"/>
          <w:sz w:val="20"/>
          <w:szCs w:val="20"/>
          <w:lang w:val="en-GB"/>
        </w:rPr>
      </w:pPr>
      <w:r>
        <w:rPr>
          <w:rStyle w:val="Aucun"/>
          <w:rFonts w:asciiTheme="minorHAnsi" w:eastAsia="Calibri" w:hAnsiTheme="minorHAnsi" w:cs="Calibri"/>
          <w:sz w:val="20"/>
          <w:szCs w:val="20"/>
          <w:lang w:val="en-GB"/>
        </w:rPr>
        <w:t xml:space="preserve">NOTE: </w:t>
      </w:r>
      <w:r w:rsidR="002963CA">
        <w:rPr>
          <w:rStyle w:val="Aucun"/>
          <w:rFonts w:asciiTheme="minorHAnsi" w:eastAsia="Calibri" w:hAnsiTheme="minorHAnsi" w:cs="Calibri"/>
          <w:sz w:val="20"/>
          <w:szCs w:val="20"/>
          <w:lang w:val="en-GB"/>
        </w:rPr>
        <w:t xml:space="preserve">This paragraph </w:t>
      </w:r>
      <w:r w:rsidR="00606F9A">
        <w:rPr>
          <w:rStyle w:val="Aucun"/>
          <w:rFonts w:asciiTheme="minorHAnsi" w:eastAsia="Calibri" w:hAnsiTheme="minorHAnsi" w:cs="Calibri"/>
          <w:sz w:val="20"/>
          <w:szCs w:val="20"/>
          <w:lang w:val="en-GB"/>
        </w:rPr>
        <w:t xml:space="preserve">C.5 </w:t>
      </w:r>
      <w:r w:rsidR="002963CA">
        <w:rPr>
          <w:rStyle w:val="Aucun"/>
          <w:rFonts w:asciiTheme="minorHAnsi" w:eastAsia="Calibri" w:hAnsiTheme="minorHAnsi" w:cs="Calibri"/>
          <w:sz w:val="20"/>
          <w:szCs w:val="20"/>
          <w:lang w:val="en-GB"/>
        </w:rPr>
        <w:t>is n</w:t>
      </w:r>
      <w:r w:rsidR="00450FA1" w:rsidRPr="00450FA1">
        <w:rPr>
          <w:rStyle w:val="Aucun"/>
          <w:rFonts w:asciiTheme="minorHAnsi" w:eastAsia="Calibri" w:hAnsiTheme="minorHAnsi" w:cs="Calibri"/>
          <w:sz w:val="20"/>
          <w:szCs w:val="20"/>
          <w:lang w:val="en-GB"/>
        </w:rPr>
        <w:t xml:space="preserve">ot applicable to Software, Hardware </w:t>
      </w:r>
      <w:r w:rsidR="00450FA1">
        <w:rPr>
          <w:rStyle w:val="Aucun"/>
          <w:rFonts w:asciiTheme="minorHAnsi" w:eastAsia="Calibri" w:hAnsiTheme="minorHAnsi" w:cs="Calibri"/>
          <w:sz w:val="20"/>
          <w:szCs w:val="20"/>
          <w:lang w:val="en-GB"/>
        </w:rPr>
        <w:t>Deliverables</w:t>
      </w:r>
      <w:r w:rsidR="00450FA1" w:rsidRPr="00450FA1">
        <w:rPr>
          <w:rStyle w:val="Aucun"/>
          <w:rFonts w:asciiTheme="minorHAnsi" w:eastAsia="Calibri" w:hAnsiTheme="minorHAnsi" w:cs="Calibri"/>
          <w:sz w:val="20"/>
          <w:szCs w:val="20"/>
          <w:lang w:val="en-GB"/>
        </w:rPr>
        <w:t xml:space="preserve"> and Professional Services</w:t>
      </w:r>
      <w:r w:rsidR="002963CA">
        <w:rPr>
          <w:rStyle w:val="Aucun"/>
          <w:rFonts w:asciiTheme="minorHAnsi" w:eastAsia="Calibri" w:hAnsiTheme="minorHAnsi" w:cs="Calibri"/>
          <w:sz w:val="20"/>
          <w:szCs w:val="20"/>
          <w:lang w:val="en-GB"/>
        </w:rPr>
        <w:t>.</w:t>
      </w:r>
    </w:p>
    <w:p w14:paraId="25C5D6C5" w14:textId="77777777" w:rsidR="00DE6279" w:rsidRDefault="00DE6279" w:rsidP="00DE6279">
      <w:pPr>
        <w:pStyle w:val="Einzug1"/>
        <w:ind w:left="0"/>
        <w:rPr>
          <w:rStyle w:val="Aucun"/>
          <w:rFonts w:asciiTheme="minorHAnsi" w:eastAsia="Calibri" w:hAnsiTheme="minorHAnsi" w:cs="Calibri"/>
          <w:sz w:val="20"/>
          <w:szCs w:val="20"/>
          <w:lang w:val="en-GB"/>
        </w:rPr>
      </w:pPr>
      <w:r w:rsidRPr="004471C8">
        <w:rPr>
          <w:rStyle w:val="Aucun"/>
          <w:rFonts w:asciiTheme="minorHAnsi" w:eastAsia="Calibri" w:hAnsiTheme="minorHAnsi" w:cs="Calibri"/>
          <w:sz w:val="20"/>
          <w:szCs w:val="20"/>
          <w:lang w:val="en-GB"/>
        </w:rPr>
        <w:t xml:space="preserve">In the event of </w:t>
      </w:r>
      <w:r w:rsidR="00474E56">
        <w:rPr>
          <w:rStyle w:val="Aucun"/>
          <w:rFonts w:asciiTheme="minorHAnsi" w:eastAsia="Calibri" w:hAnsiTheme="minorHAnsi" w:cs="Calibri"/>
          <w:sz w:val="20"/>
          <w:szCs w:val="20"/>
          <w:lang w:val="en-GB"/>
        </w:rPr>
        <w:t xml:space="preserve">a security </w:t>
      </w:r>
      <w:r w:rsidRPr="004471C8">
        <w:rPr>
          <w:rStyle w:val="Aucun"/>
          <w:rFonts w:asciiTheme="minorHAnsi" w:eastAsia="Calibri" w:hAnsiTheme="minorHAnsi" w:cs="Calibri"/>
          <w:sz w:val="20"/>
          <w:szCs w:val="20"/>
          <w:lang w:val="en-GB"/>
        </w:rPr>
        <w:t xml:space="preserve">incident concerning </w:t>
      </w:r>
      <w:r w:rsidR="00D5280D">
        <w:rPr>
          <w:rStyle w:val="Aucun"/>
          <w:rFonts w:asciiTheme="minorHAnsi" w:eastAsia="Calibri" w:hAnsiTheme="minorHAnsi" w:cs="Calibri"/>
          <w:sz w:val="20"/>
          <w:szCs w:val="20"/>
          <w:lang w:val="en-GB"/>
        </w:rPr>
        <w:t xml:space="preserve">XaaS/Cloud Services </w:t>
      </w:r>
      <w:r w:rsidRPr="004471C8">
        <w:rPr>
          <w:rStyle w:val="Aucun"/>
          <w:rFonts w:asciiTheme="minorHAnsi" w:eastAsia="Calibri" w:hAnsiTheme="minorHAnsi" w:cs="Calibri"/>
          <w:sz w:val="20"/>
          <w:szCs w:val="20"/>
          <w:lang w:val="en-GB"/>
        </w:rPr>
        <w:t xml:space="preserve">(e.g. </w:t>
      </w:r>
      <w:r w:rsidR="00474E56">
        <w:rPr>
          <w:rStyle w:val="Aucun"/>
          <w:rFonts w:asciiTheme="minorHAnsi" w:eastAsia="Calibri" w:hAnsiTheme="minorHAnsi" w:cs="Calibri"/>
          <w:sz w:val="20"/>
          <w:szCs w:val="20"/>
          <w:lang w:val="en-GB"/>
        </w:rPr>
        <w:t xml:space="preserve">system intrusion, </w:t>
      </w:r>
      <w:r w:rsidR="00F43243">
        <w:rPr>
          <w:rStyle w:val="Aucun"/>
          <w:rFonts w:asciiTheme="minorHAnsi" w:eastAsia="Calibri" w:hAnsiTheme="minorHAnsi" w:cs="Calibri"/>
          <w:sz w:val="20"/>
          <w:szCs w:val="20"/>
          <w:lang w:val="en-GB"/>
        </w:rPr>
        <w:t>malware</w:t>
      </w:r>
      <w:r w:rsidR="00F43243" w:rsidRPr="004471C8">
        <w:rPr>
          <w:rStyle w:val="Aucun"/>
          <w:rFonts w:asciiTheme="minorHAnsi" w:eastAsia="Calibri" w:hAnsiTheme="minorHAnsi" w:cs="Calibri"/>
          <w:sz w:val="20"/>
          <w:szCs w:val="20"/>
          <w:lang w:val="en-GB"/>
        </w:rPr>
        <w:t xml:space="preserve"> </w:t>
      </w:r>
      <w:r w:rsidR="00801BAB">
        <w:rPr>
          <w:rStyle w:val="Aucun"/>
          <w:rFonts w:asciiTheme="minorHAnsi" w:eastAsia="Calibri" w:hAnsiTheme="minorHAnsi" w:cs="Calibri"/>
          <w:sz w:val="20"/>
          <w:szCs w:val="20"/>
          <w:lang w:val="en-GB"/>
        </w:rPr>
        <w:t>incident</w:t>
      </w:r>
      <w:r w:rsidR="007A4C6D">
        <w:rPr>
          <w:rStyle w:val="Aucun"/>
          <w:rFonts w:asciiTheme="minorHAnsi" w:eastAsia="Calibri" w:hAnsiTheme="minorHAnsi" w:cs="Calibri"/>
          <w:sz w:val="20"/>
          <w:szCs w:val="20"/>
          <w:lang w:val="en-GB"/>
        </w:rPr>
        <w:t>)</w:t>
      </w:r>
      <w:r w:rsidR="002C7FAD">
        <w:rPr>
          <w:rStyle w:val="Aucun"/>
          <w:rFonts w:asciiTheme="minorHAnsi" w:eastAsia="Calibri" w:hAnsiTheme="minorHAnsi" w:cs="Calibri"/>
          <w:sz w:val="20"/>
          <w:szCs w:val="20"/>
          <w:lang w:val="en-GB"/>
        </w:rPr>
        <w:t>,</w:t>
      </w:r>
      <w:r w:rsidRPr="004471C8">
        <w:rPr>
          <w:rStyle w:val="Aucun"/>
          <w:rFonts w:asciiTheme="minorHAnsi" w:eastAsia="Calibri" w:hAnsiTheme="minorHAnsi" w:cs="Calibri"/>
          <w:sz w:val="20"/>
          <w:szCs w:val="20"/>
          <w:lang w:val="en-GB"/>
        </w:rPr>
        <w:t xml:space="preserve"> the Purchaser may suspend </w:t>
      </w:r>
      <w:r w:rsidR="00885C92">
        <w:rPr>
          <w:rStyle w:val="Aucun"/>
          <w:rFonts w:asciiTheme="minorHAnsi" w:eastAsia="Calibri" w:hAnsiTheme="minorHAnsi" w:cs="Calibri"/>
          <w:sz w:val="20"/>
          <w:szCs w:val="20"/>
          <w:lang w:val="en-GB"/>
        </w:rPr>
        <w:t xml:space="preserve">his </w:t>
      </w:r>
      <w:r w:rsidRPr="004471C8">
        <w:rPr>
          <w:rStyle w:val="Aucun"/>
          <w:rFonts w:asciiTheme="minorHAnsi" w:eastAsia="Calibri" w:hAnsiTheme="minorHAnsi" w:cs="Calibri"/>
          <w:sz w:val="20"/>
          <w:szCs w:val="20"/>
          <w:lang w:val="en-GB"/>
        </w:rPr>
        <w:t xml:space="preserve">access </w:t>
      </w:r>
      <w:r w:rsidR="00474E56">
        <w:rPr>
          <w:rStyle w:val="Aucun"/>
          <w:rFonts w:asciiTheme="minorHAnsi" w:eastAsia="Calibri" w:hAnsiTheme="minorHAnsi" w:cs="Calibri"/>
          <w:sz w:val="20"/>
          <w:szCs w:val="20"/>
          <w:lang w:val="en-GB"/>
        </w:rPr>
        <w:t xml:space="preserve">to the said Service </w:t>
      </w:r>
      <w:r w:rsidRPr="004471C8">
        <w:rPr>
          <w:rStyle w:val="Aucun"/>
          <w:rFonts w:asciiTheme="minorHAnsi" w:eastAsia="Calibri" w:hAnsiTheme="minorHAnsi" w:cs="Calibri"/>
          <w:sz w:val="20"/>
          <w:szCs w:val="20"/>
          <w:lang w:val="en-GB"/>
        </w:rPr>
        <w:t>until the incident is resolved.</w:t>
      </w:r>
    </w:p>
    <w:p w14:paraId="31CCFAA4" w14:textId="08E13F5D" w:rsidR="00957922" w:rsidRDefault="00543A36" w:rsidP="00DE6279">
      <w:pPr>
        <w:pStyle w:val="Einzug1"/>
        <w:ind w:left="0"/>
        <w:rPr>
          <w:rFonts w:asciiTheme="minorHAnsi" w:eastAsia="Calibri" w:hAnsiTheme="minorHAnsi" w:cs="Calibri"/>
          <w:sz w:val="20"/>
          <w:szCs w:val="20"/>
          <w:lang w:val="en-GB"/>
        </w:rPr>
      </w:pPr>
      <w:r>
        <w:rPr>
          <w:rFonts w:asciiTheme="minorHAnsi" w:eastAsia="Calibri" w:hAnsiTheme="minorHAnsi" w:cs="Calibri"/>
          <w:sz w:val="20"/>
          <w:szCs w:val="20"/>
          <w:lang w:val="en-GB"/>
        </w:rPr>
        <w:t xml:space="preserve">In the event where </w:t>
      </w:r>
      <w:r w:rsidR="006F14B2">
        <w:rPr>
          <w:rFonts w:asciiTheme="minorHAnsi" w:eastAsia="Calibri" w:hAnsiTheme="minorHAnsi" w:cs="Calibri"/>
          <w:sz w:val="20"/>
          <w:szCs w:val="20"/>
          <w:lang w:val="en-GB"/>
        </w:rPr>
        <w:t xml:space="preserve">the </w:t>
      </w:r>
      <w:r>
        <w:rPr>
          <w:rFonts w:asciiTheme="minorHAnsi" w:eastAsia="Calibri" w:hAnsiTheme="minorHAnsi" w:cs="Calibri"/>
          <w:sz w:val="20"/>
          <w:szCs w:val="20"/>
          <w:lang w:val="en-GB"/>
        </w:rPr>
        <w:t xml:space="preserve">Purchaser is not able to suspend access, the Purchaser </w:t>
      </w:r>
      <w:r w:rsidRPr="00543A36">
        <w:rPr>
          <w:rFonts w:asciiTheme="minorHAnsi" w:eastAsia="Calibri" w:hAnsiTheme="minorHAnsi" w:cs="Calibri"/>
          <w:sz w:val="20"/>
          <w:szCs w:val="20"/>
          <w:lang w:val="en-GB"/>
        </w:rPr>
        <w:t xml:space="preserve">shall explicitly request </w:t>
      </w:r>
      <w:r w:rsidR="006F14B2">
        <w:rPr>
          <w:rFonts w:asciiTheme="minorHAnsi" w:eastAsia="Calibri" w:hAnsiTheme="minorHAnsi" w:cs="Calibri"/>
          <w:sz w:val="20"/>
          <w:szCs w:val="20"/>
          <w:lang w:val="en-GB"/>
        </w:rPr>
        <w:t xml:space="preserve">the </w:t>
      </w:r>
      <w:r>
        <w:rPr>
          <w:rFonts w:asciiTheme="minorHAnsi" w:eastAsia="Calibri" w:hAnsiTheme="minorHAnsi" w:cs="Calibri"/>
          <w:sz w:val="20"/>
          <w:szCs w:val="20"/>
          <w:lang w:val="en-GB"/>
        </w:rPr>
        <w:t xml:space="preserve">Supplier to suspend </w:t>
      </w:r>
      <w:r w:rsidRPr="00885C92">
        <w:rPr>
          <w:rFonts w:asciiTheme="minorHAnsi" w:eastAsia="Calibri" w:hAnsiTheme="minorHAnsi" w:cs="Calibri"/>
          <w:sz w:val="20"/>
          <w:szCs w:val="20"/>
          <w:lang w:val="en-GB"/>
        </w:rPr>
        <w:t xml:space="preserve">all </w:t>
      </w:r>
      <w:r w:rsidR="00885C92" w:rsidRPr="0056098F">
        <w:rPr>
          <w:rFonts w:asciiTheme="minorHAnsi" w:eastAsia="Calibri" w:hAnsiTheme="minorHAnsi" w:cs="Calibri"/>
          <w:sz w:val="20"/>
          <w:szCs w:val="20"/>
          <w:lang w:val="en-GB"/>
        </w:rPr>
        <w:t>Purchaser</w:t>
      </w:r>
      <w:r>
        <w:rPr>
          <w:rFonts w:asciiTheme="minorHAnsi" w:eastAsia="Calibri" w:hAnsiTheme="minorHAnsi" w:cs="Calibri"/>
          <w:sz w:val="20"/>
          <w:szCs w:val="20"/>
          <w:lang w:val="en-GB"/>
        </w:rPr>
        <w:t xml:space="preserve"> access </w:t>
      </w:r>
      <w:r w:rsidRPr="00543A36">
        <w:rPr>
          <w:rFonts w:asciiTheme="minorHAnsi" w:eastAsia="Calibri" w:hAnsiTheme="minorHAnsi" w:cs="Calibri"/>
          <w:sz w:val="20"/>
          <w:szCs w:val="20"/>
          <w:lang w:val="en-GB"/>
        </w:rPr>
        <w:t xml:space="preserve">until the incident is resolved. </w:t>
      </w:r>
      <w:r>
        <w:rPr>
          <w:rFonts w:asciiTheme="minorHAnsi" w:eastAsia="Calibri" w:hAnsiTheme="minorHAnsi" w:cs="Calibri"/>
          <w:sz w:val="20"/>
          <w:szCs w:val="20"/>
          <w:lang w:val="en-GB"/>
        </w:rPr>
        <w:t>Supplier</w:t>
      </w:r>
      <w:r w:rsidRPr="00543A36">
        <w:rPr>
          <w:rFonts w:asciiTheme="minorHAnsi" w:eastAsia="Calibri" w:hAnsiTheme="minorHAnsi" w:cs="Calibri"/>
          <w:sz w:val="20"/>
          <w:szCs w:val="20"/>
          <w:lang w:val="en-GB"/>
        </w:rPr>
        <w:t xml:space="preserve"> shall promptly comply with such request.</w:t>
      </w:r>
    </w:p>
    <w:p w14:paraId="1FB82C76" w14:textId="77777777" w:rsidR="00A1113E" w:rsidRDefault="00C55122" w:rsidP="000127BF">
      <w:pPr>
        <w:pStyle w:val="berschrift3"/>
        <w:ind w:left="1068"/>
        <w:rPr>
          <w:rStyle w:val="Aucun"/>
        </w:rPr>
      </w:pPr>
      <w:bookmarkStart w:id="35" w:name="_Toc472340977"/>
      <w:r w:rsidRPr="000127BF">
        <w:rPr>
          <w:rStyle w:val="Aucun"/>
        </w:rPr>
        <w:t xml:space="preserve">Security report </w:t>
      </w:r>
      <w:r w:rsidR="00474E56" w:rsidRPr="000127BF">
        <w:rPr>
          <w:rStyle w:val="Aucun"/>
        </w:rPr>
        <w:t>for</w:t>
      </w:r>
      <w:r w:rsidRPr="000127BF">
        <w:rPr>
          <w:rStyle w:val="Aucun"/>
        </w:rPr>
        <w:t xml:space="preserve"> </w:t>
      </w:r>
      <w:r w:rsidR="00885C92" w:rsidRPr="000127BF">
        <w:rPr>
          <w:rStyle w:val="Aucun"/>
        </w:rPr>
        <w:t>Xaa</w:t>
      </w:r>
      <w:r w:rsidR="00474E56" w:rsidRPr="000127BF">
        <w:rPr>
          <w:rStyle w:val="Aucun"/>
        </w:rPr>
        <w:t>S</w:t>
      </w:r>
      <w:r w:rsidR="00885C92" w:rsidRPr="000127BF">
        <w:rPr>
          <w:rStyle w:val="Aucun"/>
        </w:rPr>
        <w:t xml:space="preserve">/Cloud </w:t>
      </w:r>
      <w:r w:rsidRPr="000127BF">
        <w:rPr>
          <w:rStyle w:val="Aucun"/>
        </w:rPr>
        <w:t>Ser</w:t>
      </w:r>
      <w:r w:rsidR="00885C92" w:rsidRPr="000127BF">
        <w:rPr>
          <w:rStyle w:val="Aucun"/>
        </w:rPr>
        <w:t>vices and Professional Services</w:t>
      </w:r>
      <w:bookmarkEnd w:id="35"/>
    </w:p>
    <w:p w14:paraId="778E7E42" w14:textId="77777777" w:rsidR="00450FA1" w:rsidRPr="00450FA1" w:rsidRDefault="00195848" w:rsidP="00450FA1">
      <w:pPr>
        <w:pStyle w:val="Einzug1"/>
        <w:ind w:left="0"/>
        <w:rPr>
          <w:rStyle w:val="Aucun"/>
          <w:rFonts w:asciiTheme="minorHAnsi" w:eastAsia="Calibri" w:hAnsiTheme="minorHAnsi" w:cs="Calibri"/>
          <w:sz w:val="20"/>
          <w:szCs w:val="20"/>
          <w:lang w:val="en-GB"/>
        </w:rPr>
      </w:pPr>
      <w:r>
        <w:rPr>
          <w:rStyle w:val="Aucun"/>
          <w:rFonts w:asciiTheme="minorHAnsi" w:eastAsia="Calibri" w:hAnsiTheme="minorHAnsi" w:cs="Calibri"/>
          <w:sz w:val="20"/>
          <w:szCs w:val="20"/>
          <w:lang w:val="en-GB"/>
        </w:rPr>
        <w:t xml:space="preserve">NOTE: </w:t>
      </w:r>
      <w:r w:rsidR="002963CA">
        <w:rPr>
          <w:rStyle w:val="Aucun"/>
          <w:rFonts w:asciiTheme="minorHAnsi" w:eastAsia="Calibri" w:hAnsiTheme="minorHAnsi" w:cs="Calibri"/>
          <w:sz w:val="20"/>
          <w:szCs w:val="20"/>
          <w:lang w:val="en-GB"/>
        </w:rPr>
        <w:t xml:space="preserve">This paragraph </w:t>
      </w:r>
      <w:r w:rsidR="00606F9A">
        <w:rPr>
          <w:rStyle w:val="Aucun"/>
          <w:rFonts w:asciiTheme="minorHAnsi" w:eastAsia="Calibri" w:hAnsiTheme="minorHAnsi" w:cs="Calibri"/>
          <w:sz w:val="20"/>
          <w:szCs w:val="20"/>
          <w:lang w:val="en-GB"/>
        </w:rPr>
        <w:t xml:space="preserve">C.6 </w:t>
      </w:r>
      <w:r w:rsidR="002963CA">
        <w:rPr>
          <w:rStyle w:val="Aucun"/>
          <w:rFonts w:asciiTheme="minorHAnsi" w:eastAsia="Calibri" w:hAnsiTheme="minorHAnsi" w:cs="Calibri"/>
          <w:sz w:val="20"/>
          <w:szCs w:val="20"/>
          <w:lang w:val="en-GB"/>
        </w:rPr>
        <w:t>is n</w:t>
      </w:r>
      <w:r w:rsidR="00450FA1" w:rsidRPr="00450FA1">
        <w:rPr>
          <w:rStyle w:val="Aucun"/>
          <w:rFonts w:asciiTheme="minorHAnsi" w:eastAsia="Calibri" w:hAnsiTheme="minorHAnsi" w:cs="Calibri"/>
          <w:sz w:val="20"/>
          <w:szCs w:val="20"/>
          <w:lang w:val="en-GB"/>
        </w:rPr>
        <w:t xml:space="preserve">ot applicable to </w:t>
      </w:r>
      <w:r w:rsidR="00450FA1">
        <w:rPr>
          <w:rStyle w:val="Aucun"/>
          <w:rFonts w:asciiTheme="minorHAnsi" w:eastAsia="Calibri" w:hAnsiTheme="minorHAnsi" w:cs="Calibri"/>
          <w:sz w:val="20"/>
          <w:szCs w:val="20"/>
          <w:lang w:val="en-GB"/>
        </w:rPr>
        <w:t xml:space="preserve">Software and </w:t>
      </w:r>
      <w:r w:rsidR="00450FA1" w:rsidRPr="00450FA1">
        <w:rPr>
          <w:rStyle w:val="Aucun"/>
          <w:rFonts w:asciiTheme="minorHAnsi" w:eastAsia="Calibri" w:hAnsiTheme="minorHAnsi" w:cs="Calibri"/>
          <w:sz w:val="20"/>
          <w:szCs w:val="20"/>
          <w:lang w:val="en-GB"/>
        </w:rPr>
        <w:t xml:space="preserve">Hardware </w:t>
      </w:r>
      <w:r w:rsidR="00450FA1">
        <w:rPr>
          <w:rStyle w:val="Aucun"/>
          <w:rFonts w:asciiTheme="minorHAnsi" w:eastAsia="Calibri" w:hAnsiTheme="minorHAnsi" w:cs="Calibri"/>
          <w:sz w:val="20"/>
          <w:szCs w:val="20"/>
          <w:lang w:val="en-GB"/>
        </w:rPr>
        <w:t>Deliverables.</w:t>
      </w:r>
    </w:p>
    <w:p w14:paraId="308EB08D" w14:textId="77777777" w:rsidR="00C55122" w:rsidRPr="00C55122" w:rsidRDefault="00C55122" w:rsidP="00C55122">
      <w:pPr>
        <w:tabs>
          <w:tab w:val="left" w:pos="567"/>
        </w:tabs>
        <w:spacing w:after="120" w:line="300" w:lineRule="atLeast"/>
        <w:jc w:val="both"/>
        <w:rPr>
          <w:rFonts w:asciiTheme="minorHAnsi" w:eastAsia="Calibri" w:hAnsiTheme="minorHAnsi" w:cs="Calibri"/>
          <w:sz w:val="20"/>
          <w:szCs w:val="20"/>
          <w:lang w:val="en-GB"/>
        </w:rPr>
      </w:pPr>
      <w:r w:rsidRPr="00C55122">
        <w:rPr>
          <w:rFonts w:asciiTheme="minorHAnsi" w:eastAsia="Calibri" w:hAnsiTheme="minorHAnsi" w:cs="Calibri"/>
          <w:sz w:val="20"/>
          <w:szCs w:val="20"/>
          <w:lang w:val="en-GB"/>
        </w:rPr>
        <w:t xml:space="preserve">The Purchaser may request from the Supplier a security report related to the </w:t>
      </w:r>
      <w:r w:rsidR="00B113AF" w:rsidRPr="00B113AF">
        <w:rPr>
          <w:rFonts w:asciiTheme="minorHAnsi" w:eastAsia="Calibri" w:hAnsiTheme="minorHAnsi" w:cs="Calibri"/>
          <w:sz w:val="20"/>
          <w:szCs w:val="20"/>
          <w:lang w:val="en-GB"/>
        </w:rPr>
        <w:t xml:space="preserve">XaaS/Cloud </w:t>
      </w:r>
      <w:r w:rsidRPr="00C55122">
        <w:rPr>
          <w:rFonts w:asciiTheme="minorHAnsi" w:eastAsia="Calibri" w:hAnsiTheme="minorHAnsi" w:cs="Calibri"/>
          <w:sz w:val="20"/>
          <w:szCs w:val="20"/>
          <w:lang w:val="en-GB"/>
        </w:rPr>
        <w:t xml:space="preserve">Services </w:t>
      </w:r>
      <w:r w:rsidR="00B12BA2" w:rsidRPr="00B12BA2">
        <w:rPr>
          <w:rFonts w:asciiTheme="minorHAnsi" w:eastAsia="Calibri" w:hAnsiTheme="minorHAnsi" w:cs="Calibri"/>
          <w:sz w:val="20"/>
          <w:szCs w:val="20"/>
          <w:lang w:val="en-GB"/>
        </w:rPr>
        <w:t>and</w:t>
      </w:r>
      <w:r w:rsidR="00B12BA2">
        <w:rPr>
          <w:rFonts w:asciiTheme="minorHAnsi" w:eastAsia="Calibri" w:hAnsiTheme="minorHAnsi" w:cs="Calibri"/>
          <w:sz w:val="20"/>
          <w:szCs w:val="20"/>
          <w:lang w:val="en-GB"/>
        </w:rPr>
        <w:t>/or</w:t>
      </w:r>
      <w:r w:rsidR="00B12BA2" w:rsidRPr="00B12BA2">
        <w:rPr>
          <w:rFonts w:asciiTheme="minorHAnsi" w:eastAsia="Calibri" w:hAnsiTheme="minorHAnsi" w:cs="Calibri"/>
          <w:sz w:val="20"/>
          <w:szCs w:val="20"/>
          <w:lang w:val="en-GB"/>
        </w:rPr>
        <w:t xml:space="preserve"> Professional Services </w:t>
      </w:r>
      <w:r w:rsidRPr="00C55122">
        <w:rPr>
          <w:rFonts w:asciiTheme="minorHAnsi" w:eastAsia="Calibri" w:hAnsiTheme="minorHAnsi" w:cs="Calibri"/>
          <w:sz w:val="20"/>
          <w:szCs w:val="20"/>
          <w:lang w:val="en-GB"/>
        </w:rPr>
        <w:t>no more than twice a year. This security report shall include but is not limited to the following information:</w:t>
      </w:r>
    </w:p>
    <w:p w14:paraId="6D17CD63" w14:textId="77777777" w:rsidR="00C55122" w:rsidRPr="00C55122" w:rsidRDefault="00C55122" w:rsidP="00C55122">
      <w:pPr>
        <w:numPr>
          <w:ilvl w:val="0"/>
          <w:numId w:val="7"/>
        </w:numPr>
        <w:tabs>
          <w:tab w:val="left" w:pos="567"/>
        </w:tabs>
        <w:spacing w:after="120" w:line="300" w:lineRule="atLeast"/>
        <w:jc w:val="both"/>
        <w:rPr>
          <w:rFonts w:asciiTheme="minorHAnsi" w:eastAsia="Calibri" w:hAnsiTheme="minorHAnsi" w:cs="Calibri"/>
          <w:sz w:val="20"/>
          <w:szCs w:val="20"/>
          <w:lang w:val="en-GB"/>
        </w:rPr>
      </w:pPr>
      <w:r w:rsidRPr="00C55122">
        <w:rPr>
          <w:rFonts w:asciiTheme="minorHAnsi" w:eastAsia="Calibri" w:hAnsiTheme="minorHAnsi" w:cs="Calibri"/>
          <w:sz w:val="20"/>
          <w:szCs w:val="20"/>
          <w:lang w:val="en-GB"/>
        </w:rPr>
        <w:t>the number of security incidents detected over the last 12 months, separately for internal and external causes if relevant; and</w:t>
      </w:r>
    </w:p>
    <w:p w14:paraId="452F49B3" w14:textId="77777777" w:rsidR="001E628A" w:rsidRPr="00305488" w:rsidRDefault="00C55122" w:rsidP="00305488">
      <w:pPr>
        <w:numPr>
          <w:ilvl w:val="0"/>
          <w:numId w:val="7"/>
        </w:numPr>
        <w:tabs>
          <w:tab w:val="left" w:pos="567"/>
        </w:tabs>
        <w:spacing w:after="120" w:line="300" w:lineRule="atLeast"/>
        <w:jc w:val="both"/>
        <w:rPr>
          <w:rStyle w:val="Aucun"/>
          <w:rFonts w:asciiTheme="minorHAnsi" w:eastAsia="Calibri" w:hAnsiTheme="minorHAnsi" w:cs="Calibri"/>
          <w:sz w:val="20"/>
          <w:szCs w:val="20"/>
          <w:lang w:val="en-GB"/>
        </w:rPr>
      </w:pPr>
      <w:r w:rsidRPr="00C55122">
        <w:rPr>
          <w:rFonts w:asciiTheme="minorHAnsi" w:eastAsia="Calibri" w:hAnsiTheme="minorHAnsi" w:cs="Calibri"/>
          <w:sz w:val="20"/>
          <w:szCs w:val="20"/>
          <w:lang w:val="en-GB"/>
        </w:rPr>
        <w:t>details of security incidents over the period (detection time, nature and impact, resolution, service recovery time, closing time, time for resolution)</w:t>
      </w:r>
      <w:r w:rsidR="00CE60E4">
        <w:rPr>
          <w:rFonts w:asciiTheme="minorHAnsi" w:eastAsia="Calibri" w:hAnsiTheme="minorHAnsi" w:cs="Calibri"/>
          <w:sz w:val="20"/>
          <w:szCs w:val="20"/>
          <w:lang w:val="en-GB"/>
        </w:rPr>
        <w:t>.</w:t>
      </w:r>
    </w:p>
    <w:p w14:paraId="422B1FE2" w14:textId="77777777" w:rsidR="00692669" w:rsidRPr="008D575B" w:rsidRDefault="00FC1B04" w:rsidP="00692669">
      <w:pPr>
        <w:pStyle w:val="berschrift2"/>
        <w:rPr>
          <w:rStyle w:val="Aucun"/>
          <w:b/>
        </w:rPr>
      </w:pPr>
      <w:bookmarkStart w:id="36" w:name="_Ref472290067"/>
      <w:bookmarkStart w:id="37" w:name="_Toc472340978"/>
      <w:bookmarkStart w:id="38" w:name="_Ref471052808"/>
      <w:bookmarkStart w:id="39" w:name="_Ref471052825"/>
      <w:r w:rsidRPr="008D575B">
        <w:rPr>
          <w:rStyle w:val="Aucun"/>
          <w:b/>
        </w:rPr>
        <w:t>Cryptography and authentication</w:t>
      </w:r>
      <w:bookmarkEnd w:id="36"/>
      <w:bookmarkEnd w:id="37"/>
    </w:p>
    <w:p w14:paraId="0B73025D" w14:textId="77777777" w:rsidR="00692669" w:rsidRDefault="00B81A4C" w:rsidP="00692669">
      <w:pPr>
        <w:pStyle w:val="berschrift3"/>
      </w:pPr>
      <w:bookmarkStart w:id="40" w:name="_Toc472069758"/>
      <w:bookmarkStart w:id="41" w:name="_Toc472077738"/>
      <w:bookmarkStart w:id="42" w:name="_Toc472069759"/>
      <w:bookmarkStart w:id="43" w:name="_Toc472077739"/>
      <w:bookmarkStart w:id="44" w:name="_Toc472340979"/>
      <w:bookmarkEnd w:id="40"/>
      <w:bookmarkEnd w:id="41"/>
      <w:bookmarkEnd w:id="42"/>
      <w:bookmarkEnd w:id="43"/>
      <w:r>
        <w:rPr>
          <w:rStyle w:val="Aucun"/>
        </w:rPr>
        <w:t xml:space="preserve">Modification of </w:t>
      </w:r>
      <w:r w:rsidR="001777C7">
        <w:rPr>
          <w:rStyle w:val="Aucun"/>
        </w:rPr>
        <w:t>authentication data</w:t>
      </w:r>
      <w:r w:rsidR="00ED3A52">
        <w:rPr>
          <w:rStyle w:val="Aucun"/>
        </w:rPr>
        <w:t xml:space="preserve"> and cryptographic keys</w:t>
      </w:r>
      <w:r w:rsidR="001777C7">
        <w:rPr>
          <w:rStyle w:val="Aucun"/>
        </w:rPr>
        <w:t xml:space="preserve"> </w:t>
      </w:r>
      <w:r>
        <w:rPr>
          <w:rStyle w:val="Aucun"/>
        </w:rPr>
        <w:t>by Purchaser</w:t>
      </w:r>
      <w:bookmarkEnd w:id="44"/>
    </w:p>
    <w:p w14:paraId="562E546B" w14:textId="59AA94A1" w:rsidR="00692669" w:rsidRDefault="00B81A4C" w:rsidP="00692669">
      <w:pPr>
        <w:pStyle w:val="Einzug1"/>
        <w:ind w:left="0"/>
        <w:rPr>
          <w:rStyle w:val="Aucun"/>
          <w:rFonts w:asciiTheme="minorHAnsi" w:eastAsia="Calibri" w:hAnsiTheme="minorHAnsi" w:cs="Calibri"/>
          <w:sz w:val="20"/>
          <w:szCs w:val="20"/>
          <w:lang w:val="en-GB"/>
        </w:rPr>
      </w:pPr>
      <w:r w:rsidRPr="0056098F">
        <w:rPr>
          <w:rStyle w:val="Aucun"/>
          <w:rFonts w:asciiTheme="minorHAnsi" w:eastAsia="Calibri" w:hAnsiTheme="minorHAnsi" w:cs="Calibri"/>
          <w:sz w:val="20"/>
          <w:szCs w:val="20"/>
          <w:lang w:val="en-GB"/>
        </w:rPr>
        <w:t>A</w:t>
      </w:r>
      <w:r w:rsidRPr="00B81A4C">
        <w:rPr>
          <w:rStyle w:val="Aucun"/>
          <w:rFonts w:asciiTheme="minorHAnsi" w:eastAsia="Calibri" w:hAnsiTheme="minorHAnsi" w:cs="Calibri"/>
          <w:sz w:val="20"/>
          <w:szCs w:val="20"/>
          <w:lang w:val="en-GB"/>
        </w:rPr>
        <w:t>ll</w:t>
      </w:r>
      <w:r>
        <w:rPr>
          <w:rStyle w:val="Aucun"/>
          <w:rFonts w:asciiTheme="minorHAnsi" w:eastAsia="Calibri" w:hAnsiTheme="minorHAnsi" w:cs="Calibri"/>
          <w:sz w:val="20"/>
          <w:szCs w:val="20"/>
          <w:lang w:val="en-GB"/>
        </w:rPr>
        <w:t xml:space="preserve"> </w:t>
      </w:r>
      <w:r w:rsidR="00087F0A">
        <w:rPr>
          <w:rStyle w:val="Aucun"/>
          <w:rFonts w:asciiTheme="minorHAnsi" w:eastAsia="Calibri" w:hAnsiTheme="minorHAnsi" w:cs="Calibri"/>
          <w:sz w:val="20"/>
          <w:szCs w:val="20"/>
          <w:lang w:val="en-GB"/>
        </w:rPr>
        <w:t>authentication data</w:t>
      </w:r>
      <w:r w:rsidR="00035F69">
        <w:rPr>
          <w:rStyle w:val="Aucun"/>
          <w:rFonts w:asciiTheme="minorHAnsi" w:eastAsia="Calibri" w:hAnsiTheme="minorHAnsi" w:cs="Calibri"/>
          <w:sz w:val="20"/>
          <w:szCs w:val="20"/>
          <w:lang w:val="en-GB"/>
        </w:rPr>
        <w:t xml:space="preserve"> and cryptographic keys</w:t>
      </w:r>
      <w:r w:rsidR="00087F0A">
        <w:rPr>
          <w:rStyle w:val="Aucun"/>
          <w:rFonts w:asciiTheme="minorHAnsi" w:eastAsia="Calibri" w:hAnsiTheme="minorHAnsi" w:cs="Calibri"/>
          <w:sz w:val="20"/>
          <w:szCs w:val="20"/>
          <w:lang w:val="en-GB"/>
        </w:rPr>
        <w:t xml:space="preserve"> (e.g</w:t>
      </w:r>
      <w:r w:rsidR="00ED3A52">
        <w:rPr>
          <w:rStyle w:val="Aucun"/>
          <w:rFonts w:asciiTheme="minorHAnsi" w:eastAsia="Calibri" w:hAnsiTheme="minorHAnsi" w:cs="Calibri"/>
          <w:sz w:val="20"/>
          <w:szCs w:val="20"/>
          <w:lang w:val="en-GB"/>
        </w:rPr>
        <w:t>.</w:t>
      </w:r>
      <w:r w:rsidR="00087F0A">
        <w:rPr>
          <w:rStyle w:val="Aucun"/>
          <w:rFonts w:asciiTheme="minorHAnsi" w:eastAsia="Calibri" w:hAnsiTheme="minorHAnsi" w:cs="Calibri"/>
          <w:sz w:val="20"/>
          <w:szCs w:val="20"/>
          <w:lang w:val="en-GB"/>
        </w:rPr>
        <w:t xml:space="preserve"> </w:t>
      </w:r>
      <w:r w:rsidR="00B60272">
        <w:rPr>
          <w:rStyle w:val="Aucun"/>
          <w:rFonts w:asciiTheme="minorHAnsi" w:eastAsia="Calibri" w:hAnsiTheme="minorHAnsi" w:cs="Calibri"/>
          <w:sz w:val="20"/>
          <w:szCs w:val="20"/>
          <w:lang w:val="en-GB"/>
        </w:rPr>
        <w:t>certificates</w:t>
      </w:r>
      <w:r w:rsidR="00DC209C">
        <w:rPr>
          <w:rStyle w:val="Aucun"/>
          <w:rFonts w:asciiTheme="minorHAnsi" w:eastAsia="Calibri" w:hAnsiTheme="minorHAnsi" w:cs="Calibri"/>
          <w:sz w:val="20"/>
          <w:szCs w:val="20"/>
          <w:lang w:val="en-GB"/>
        </w:rPr>
        <w:t>, key pairs, symmetric keys</w:t>
      </w:r>
      <w:r w:rsidR="00087F0A">
        <w:rPr>
          <w:rStyle w:val="Aucun"/>
          <w:rFonts w:asciiTheme="minorHAnsi" w:eastAsia="Calibri" w:hAnsiTheme="minorHAnsi" w:cs="Calibri"/>
          <w:sz w:val="20"/>
          <w:szCs w:val="20"/>
          <w:lang w:val="en-GB"/>
        </w:rPr>
        <w:t>, passwords)</w:t>
      </w:r>
      <w:r w:rsidR="00692669" w:rsidRPr="0033349B">
        <w:rPr>
          <w:rStyle w:val="Aucun"/>
          <w:rFonts w:asciiTheme="minorHAnsi" w:eastAsia="Calibri" w:hAnsiTheme="minorHAnsi" w:cs="Calibri"/>
          <w:sz w:val="20"/>
          <w:szCs w:val="20"/>
          <w:lang w:val="en-GB"/>
        </w:rPr>
        <w:t xml:space="preserve"> </w:t>
      </w:r>
      <w:r>
        <w:rPr>
          <w:rStyle w:val="Aucun"/>
          <w:rFonts w:asciiTheme="minorHAnsi" w:eastAsia="Calibri" w:hAnsiTheme="minorHAnsi" w:cs="Calibri"/>
          <w:sz w:val="20"/>
          <w:szCs w:val="20"/>
          <w:lang w:val="en-GB"/>
        </w:rPr>
        <w:t xml:space="preserve">in Software and Hardware Deliverables </w:t>
      </w:r>
      <w:r w:rsidR="002C7FAD">
        <w:rPr>
          <w:rStyle w:val="Aucun"/>
          <w:rFonts w:asciiTheme="minorHAnsi" w:eastAsia="Calibri" w:hAnsiTheme="minorHAnsi" w:cs="Calibri"/>
          <w:sz w:val="20"/>
          <w:szCs w:val="20"/>
          <w:lang w:val="en-GB"/>
        </w:rPr>
        <w:t>shall</w:t>
      </w:r>
      <w:r>
        <w:rPr>
          <w:rStyle w:val="Aucun"/>
          <w:rFonts w:asciiTheme="minorHAnsi" w:eastAsia="Calibri" w:hAnsiTheme="minorHAnsi" w:cs="Calibri"/>
          <w:sz w:val="20"/>
          <w:szCs w:val="20"/>
          <w:lang w:val="en-GB"/>
        </w:rPr>
        <w:t xml:space="preserve"> be</w:t>
      </w:r>
      <w:r w:rsidR="00C16562">
        <w:rPr>
          <w:rStyle w:val="Aucun"/>
          <w:rFonts w:asciiTheme="minorHAnsi" w:eastAsia="Calibri" w:hAnsiTheme="minorHAnsi" w:cs="Calibri"/>
          <w:sz w:val="20"/>
          <w:szCs w:val="20"/>
          <w:lang w:val="en-GB"/>
        </w:rPr>
        <w:t xml:space="preserve"> </w:t>
      </w:r>
      <w:r w:rsidR="00B60272">
        <w:rPr>
          <w:rStyle w:val="Aucun"/>
          <w:rFonts w:asciiTheme="minorHAnsi" w:eastAsia="Calibri" w:hAnsiTheme="minorHAnsi" w:cs="Calibri"/>
          <w:sz w:val="20"/>
          <w:szCs w:val="20"/>
          <w:lang w:val="en-GB"/>
        </w:rPr>
        <w:t xml:space="preserve">modifiable by the Purchaser and protected </w:t>
      </w:r>
      <w:r w:rsidR="00C16562">
        <w:rPr>
          <w:rStyle w:val="Aucun"/>
          <w:rFonts w:asciiTheme="minorHAnsi" w:eastAsia="Calibri" w:hAnsiTheme="minorHAnsi" w:cs="Calibri"/>
          <w:sz w:val="20"/>
          <w:szCs w:val="20"/>
          <w:lang w:val="en-GB"/>
        </w:rPr>
        <w:t>according to</w:t>
      </w:r>
      <w:r w:rsidR="00C16562" w:rsidRPr="0033349B">
        <w:rPr>
          <w:rStyle w:val="Aucun"/>
          <w:rFonts w:asciiTheme="minorHAnsi" w:eastAsia="Calibri" w:hAnsiTheme="minorHAnsi" w:cs="Calibri"/>
          <w:sz w:val="20"/>
          <w:szCs w:val="20"/>
          <w:lang w:val="en-GB"/>
        </w:rPr>
        <w:t xml:space="preserve"> </w:t>
      </w:r>
      <w:r w:rsidR="00692669" w:rsidRPr="0033349B">
        <w:rPr>
          <w:rStyle w:val="Aucun"/>
          <w:rFonts w:asciiTheme="minorHAnsi" w:eastAsia="Calibri" w:hAnsiTheme="minorHAnsi" w:cs="Calibri"/>
          <w:sz w:val="20"/>
          <w:szCs w:val="20"/>
          <w:lang w:val="en-GB"/>
        </w:rPr>
        <w:t xml:space="preserve">state-of-art. </w:t>
      </w:r>
      <w:r>
        <w:rPr>
          <w:rStyle w:val="Aucun"/>
          <w:rFonts w:asciiTheme="minorHAnsi" w:eastAsia="Calibri" w:hAnsiTheme="minorHAnsi" w:cs="Calibri"/>
          <w:sz w:val="20"/>
          <w:szCs w:val="20"/>
          <w:lang w:val="en-GB"/>
        </w:rPr>
        <w:t>For</w:t>
      </w:r>
      <w:r w:rsidR="003F4687">
        <w:rPr>
          <w:rStyle w:val="Aucun"/>
          <w:rFonts w:asciiTheme="minorHAnsi" w:eastAsia="Calibri" w:hAnsiTheme="minorHAnsi" w:cs="Calibri"/>
          <w:sz w:val="20"/>
          <w:szCs w:val="20"/>
          <w:lang w:val="en-GB"/>
        </w:rPr>
        <w:t xml:space="preserve"> authentication data </w:t>
      </w:r>
      <w:r w:rsidR="00035F69">
        <w:rPr>
          <w:rStyle w:val="Aucun"/>
          <w:rFonts w:asciiTheme="minorHAnsi" w:eastAsia="Calibri" w:hAnsiTheme="minorHAnsi" w:cs="Calibri"/>
          <w:sz w:val="20"/>
          <w:szCs w:val="20"/>
          <w:lang w:val="en-GB"/>
        </w:rPr>
        <w:t xml:space="preserve">and cryptographic keys </w:t>
      </w:r>
      <w:r w:rsidR="00692669" w:rsidRPr="001968F4">
        <w:rPr>
          <w:rStyle w:val="Aucun"/>
          <w:rFonts w:asciiTheme="minorHAnsi" w:eastAsia="Calibri" w:hAnsiTheme="minorHAnsi" w:cs="Calibri"/>
          <w:sz w:val="20"/>
          <w:szCs w:val="20"/>
          <w:lang w:val="en-GB"/>
        </w:rPr>
        <w:t xml:space="preserve">that </w:t>
      </w:r>
      <w:r w:rsidR="00F42C52">
        <w:rPr>
          <w:rStyle w:val="Aucun"/>
          <w:rFonts w:asciiTheme="minorHAnsi" w:eastAsia="Calibri" w:hAnsiTheme="minorHAnsi" w:cs="Calibri"/>
          <w:sz w:val="20"/>
          <w:szCs w:val="20"/>
          <w:lang w:val="en-GB"/>
        </w:rPr>
        <w:t>are</w:t>
      </w:r>
      <w:r w:rsidR="003F4687">
        <w:rPr>
          <w:rStyle w:val="Aucun"/>
          <w:rFonts w:asciiTheme="minorHAnsi" w:eastAsia="Calibri" w:hAnsiTheme="minorHAnsi" w:cs="Calibri"/>
          <w:sz w:val="20"/>
          <w:szCs w:val="20"/>
          <w:lang w:val="en-GB"/>
        </w:rPr>
        <w:t xml:space="preserve"> </w:t>
      </w:r>
      <w:r w:rsidR="00692669" w:rsidRPr="001968F4">
        <w:rPr>
          <w:rStyle w:val="Aucun"/>
          <w:rFonts w:asciiTheme="minorHAnsi" w:eastAsia="Calibri" w:hAnsiTheme="minorHAnsi" w:cs="Calibri"/>
          <w:sz w:val="20"/>
          <w:szCs w:val="20"/>
          <w:lang w:val="en-GB"/>
        </w:rPr>
        <w:t xml:space="preserve">not modifiable by the Purchaser, </w:t>
      </w:r>
      <w:r w:rsidR="007432E0">
        <w:rPr>
          <w:rStyle w:val="Aucun"/>
          <w:rFonts w:asciiTheme="minorHAnsi" w:eastAsia="Calibri" w:hAnsiTheme="minorHAnsi" w:cs="Calibri"/>
          <w:sz w:val="20"/>
          <w:szCs w:val="20"/>
          <w:lang w:val="en-GB"/>
        </w:rPr>
        <w:t xml:space="preserve">Supplier shall provide </w:t>
      </w:r>
      <w:r w:rsidR="00692669" w:rsidRPr="001968F4">
        <w:rPr>
          <w:rStyle w:val="Aucun"/>
          <w:rFonts w:asciiTheme="minorHAnsi" w:eastAsia="Calibri" w:hAnsiTheme="minorHAnsi" w:cs="Calibri"/>
          <w:sz w:val="20"/>
          <w:szCs w:val="20"/>
          <w:lang w:val="en-GB"/>
        </w:rPr>
        <w:t xml:space="preserve">a list of such </w:t>
      </w:r>
      <w:r w:rsidR="003F4687">
        <w:rPr>
          <w:rStyle w:val="Aucun"/>
          <w:rFonts w:asciiTheme="minorHAnsi" w:eastAsia="Calibri" w:hAnsiTheme="minorHAnsi" w:cs="Calibri"/>
          <w:sz w:val="20"/>
          <w:szCs w:val="20"/>
          <w:lang w:val="en-GB"/>
        </w:rPr>
        <w:t>data</w:t>
      </w:r>
      <w:r w:rsidR="00692669" w:rsidRPr="001968F4">
        <w:rPr>
          <w:rStyle w:val="Aucun"/>
          <w:rFonts w:asciiTheme="minorHAnsi" w:eastAsia="Calibri" w:hAnsiTheme="minorHAnsi" w:cs="Calibri"/>
          <w:sz w:val="20"/>
          <w:szCs w:val="20"/>
          <w:lang w:val="en-GB"/>
        </w:rPr>
        <w:t xml:space="preserve"> and their purpose to DTAG and/or Orange.</w:t>
      </w:r>
      <w:r w:rsidR="00857E7A">
        <w:rPr>
          <w:rStyle w:val="Aucun"/>
          <w:rFonts w:asciiTheme="minorHAnsi" w:eastAsia="Calibri" w:hAnsiTheme="minorHAnsi" w:cs="Calibri"/>
          <w:sz w:val="20"/>
          <w:szCs w:val="20"/>
          <w:lang w:val="en-GB"/>
        </w:rPr>
        <w:t xml:space="preserve"> For </w:t>
      </w:r>
      <w:r w:rsidR="00F42C52">
        <w:rPr>
          <w:rStyle w:val="Aucun"/>
          <w:rFonts w:asciiTheme="minorHAnsi" w:eastAsia="Calibri" w:hAnsiTheme="minorHAnsi" w:cs="Calibri"/>
          <w:sz w:val="20"/>
          <w:szCs w:val="20"/>
          <w:lang w:val="en-GB"/>
        </w:rPr>
        <w:t>X</w:t>
      </w:r>
      <w:r w:rsidR="00857E7A">
        <w:rPr>
          <w:rStyle w:val="Aucun"/>
          <w:rFonts w:asciiTheme="minorHAnsi" w:eastAsia="Calibri" w:hAnsiTheme="minorHAnsi" w:cs="Calibri"/>
          <w:sz w:val="20"/>
          <w:szCs w:val="20"/>
          <w:lang w:val="en-GB"/>
        </w:rPr>
        <w:t>aaS</w:t>
      </w:r>
      <w:r w:rsidR="00F42C52">
        <w:rPr>
          <w:rStyle w:val="Aucun"/>
          <w:rFonts w:asciiTheme="minorHAnsi" w:eastAsia="Calibri" w:hAnsiTheme="minorHAnsi" w:cs="Calibri"/>
          <w:sz w:val="20"/>
          <w:szCs w:val="20"/>
          <w:lang w:val="en-GB"/>
        </w:rPr>
        <w:t>/</w:t>
      </w:r>
      <w:r w:rsidR="00857E7A">
        <w:rPr>
          <w:rStyle w:val="Aucun"/>
          <w:rFonts w:asciiTheme="minorHAnsi" w:eastAsia="Calibri" w:hAnsiTheme="minorHAnsi" w:cs="Calibri"/>
          <w:sz w:val="20"/>
          <w:szCs w:val="20"/>
          <w:lang w:val="en-GB"/>
        </w:rPr>
        <w:t>Cloud Services, this requirement applies only to authentication data used by the Purchaser</w:t>
      </w:r>
      <w:r w:rsidR="001777C7">
        <w:rPr>
          <w:rStyle w:val="Aucun"/>
          <w:rFonts w:asciiTheme="minorHAnsi" w:eastAsia="Calibri" w:hAnsiTheme="minorHAnsi" w:cs="Calibri"/>
          <w:sz w:val="20"/>
          <w:szCs w:val="20"/>
          <w:lang w:val="en-GB"/>
        </w:rPr>
        <w:t xml:space="preserve"> for protecting its data</w:t>
      </w:r>
      <w:r w:rsidR="00FF56F8">
        <w:rPr>
          <w:rStyle w:val="Aucun"/>
          <w:rFonts w:asciiTheme="minorHAnsi" w:eastAsia="Calibri" w:hAnsiTheme="minorHAnsi" w:cs="Calibri"/>
          <w:sz w:val="20"/>
          <w:szCs w:val="20"/>
          <w:lang w:val="en-GB"/>
        </w:rPr>
        <w:t xml:space="preserve"> including administrative accounts</w:t>
      </w:r>
      <w:r w:rsidR="00857E7A">
        <w:rPr>
          <w:rStyle w:val="Aucun"/>
          <w:rFonts w:asciiTheme="minorHAnsi" w:eastAsia="Calibri" w:hAnsiTheme="minorHAnsi" w:cs="Calibri"/>
          <w:sz w:val="20"/>
          <w:szCs w:val="20"/>
          <w:lang w:val="en-GB"/>
        </w:rPr>
        <w:t>.</w:t>
      </w:r>
    </w:p>
    <w:p w14:paraId="4A697446" w14:textId="77777777" w:rsidR="00B81A4C" w:rsidRPr="0056098F" w:rsidRDefault="00B81A4C" w:rsidP="0056098F">
      <w:pPr>
        <w:pStyle w:val="berschrift3"/>
        <w:rPr>
          <w:rStyle w:val="Aucun"/>
        </w:rPr>
      </w:pPr>
      <w:bookmarkStart w:id="45" w:name="_Toc472077741"/>
      <w:bookmarkStart w:id="46" w:name="_Toc472069761"/>
      <w:bookmarkStart w:id="47" w:name="_Toc472077742"/>
      <w:bookmarkStart w:id="48" w:name="_Toc472069762"/>
      <w:bookmarkStart w:id="49" w:name="_Toc472077743"/>
      <w:bookmarkStart w:id="50" w:name="_Toc472069763"/>
      <w:bookmarkStart w:id="51" w:name="_Toc472077744"/>
      <w:bookmarkStart w:id="52" w:name="_Toc472069764"/>
      <w:bookmarkStart w:id="53" w:name="_Toc472077745"/>
      <w:bookmarkStart w:id="54" w:name="_Toc472069765"/>
      <w:bookmarkStart w:id="55" w:name="_Toc472077746"/>
      <w:bookmarkStart w:id="56" w:name="_Toc472069766"/>
      <w:bookmarkStart w:id="57" w:name="_Toc472077747"/>
      <w:bookmarkStart w:id="58" w:name="_Toc472069767"/>
      <w:bookmarkStart w:id="59" w:name="_Toc472077748"/>
      <w:bookmarkStart w:id="60" w:name="_Toc472069768"/>
      <w:bookmarkStart w:id="61" w:name="_Toc472077749"/>
      <w:bookmarkStart w:id="62" w:name="_Toc472069769"/>
      <w:bookmarkStart w:id="63" w:name="_Toc472077750"/>
      <w:bookmarkStart w:id="64" w:name="_Toc472340981"/>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Pr>
          <w:rStyle w:val="Aucun"/>
        </w:rPr>
        <w:t xml:space="preserve">Strength of </w:t>
      </w:r>
      <w:r w:rsidR="00AB449A">
        <w:rPr>
          <w:rStyle w:val="Aucun"/>
        </w:rPr>
        <w:t>c</w:t>
      </w:r>
      <w:r w:rsidRPr="0056098F">
        <w:rPr>
          <w:rStyle w:val="Aucun"/>
        </w:rPr>
        <w:t xml:space="preserve">ryptographic </w:t>
      </w:r>
      <w:r w:rsidR="00AB449A">
        <w:rPr>
          <w:rStyle w:val="Aucun"/>
        </w:rPr>
        <w:t xml:space="preserve">algorithms and </w:t>
      </w:r>
      <w:r w:rsidRPr="0056098F">
        <w:rPr>
          <w:rStyle w:val="Aucun"/>
        </w:rPr>
        <w:t>keys</w:t>
      </w:r>
      <w:bookmarkEnd w:id="64"/>
      <w:r w:rsidRPr="0056098F">
        <w:rPr>
          <w:rStyle w:val="Aucun"/>
        </w:rPr>
        <w:t xml:space="preserve"> </w:t>
      </w:r>
    </w:p>
    <w:p w14:paraId="4A9E6E61" w14:textId="77777777" w:rsidR="00B81A4C" w:rsidRDefault="00B81A4C" w:rsidP="00692669">
      <w:pPr>
        <w:pStyle w:val="Einzug1"/>
        <w:ind w:left="0"/>
        <w:rPr>
          <w:rStyle w:val="Aucun"/>
          <w:rFonts w:asciiTheme="minorHAnsi" w:eastAsia="Calibri" w:hAnsiTheme="minorHAnsi" w:cs="Calibri"/>
          <w:sz w:val="20"/>
          <w:szCs w:val="20"/>
          <w:lang w:val="en-GB"/>
        </w:rPr>
      </w:pPr>
      <w:r w:rsidRPr="00B81A4C">
        <w:rPr>
          <w:rStyle w:val="Aucun"/>
          <w:rFonts w:asciiTheme="minorHAnsi" w:eastAsia="Calibri" w:hAnsiTheme="minorHAnsi" w:cs="Calibri"/>
          <w:sz w:val="20"/>
          <w:szCs w:val="20"/>
          <w:lang w:val="en-GB"/>
        </w:rPr>
        <w:t xml:space="preserve">The Supplier shall implement only standardised cryptographic algorithms recommended by </w:t>
      </w:r>
      <w:r w:rsidR="00484174">
        <w:rPr>
          <w:rStyle w:val="Aucun"/>
          <w:rFonts w:asciiTheme="minorHAnsi" w:eastAsia="Calibri" w:hAnsiTheme="minorHAnsi" w:cs="Calibri"/>
          <w:sz w:val="20"/>
          <w:szCs w:val="20"/>
          <w:lang w:val="en-GB"/>
        </w:rPr>
        <w:t xml:space="preserve">governmental </w:t>
      </w:r>
      <w:r w:rsidRPr="00B81A4C">
        <w:rPr>
          <w:rStyle w:val="Aucun"/>
          <w:rFonts w:asciiTheme="minorHAnsi" w:eastAsia="Calibri" w:hAnsiTheme="minorHAnsi" w:cs="Calibri"/>
          <w:sz w:val="20"/>
          <w:szCs w:val="20"/>
          <w:lang w:val="en-GB"/>
        </w:rPr>
        <w:t>institutions (such as BSI, ANSSI and NIST) at the time the Agreement is agreed or renewed.</w:t>
      </w:r>
    </w:p>
    <w:p w14:paraId="3AFD6DFC" w14:textId="77777777" w:rsidR="00825B1B" w:rsidRPr="008D575B" w:rsidRDefault="00FC1B04" w:rsidP="003768B0">
      <w:pPr>
        <w:pStyle w:val="berschrift2"/>
        <w:rPr>
          <w:rStyle w:val="Aucun"/>
          <w:b/>
        </w:rPr>
      </w:pPr>
      <w:bookmarkStart w:id="65" w:name="_Toc472077754"/>
      <w:bookmarkStart w:id="66" w:name="_Ref472339887"/>
      <w:bookmarkStart w:id="67" w:name="_Ref472339926"/>
      <w:bookmarkStart w:id="68" w:name="_Toc472340983"/>
      <w:bookmarkEnd w:id="38"/>
      <w:bookmarkEnd w:id="39"/>
      <w:bookmarkEnd w:id="65"/>
      <w:r w:rsidRPr="008D575B">
        <w:rPr>
          <w:rStyle w:val="Aucun"/>
          <w:b/>
        </w:rPr>
        <w:lastRenderedPageBreak/>
        <w:t>Security by design</w:t>
      </w:r>
      <w:bookmarkEnd w:id="66"/>
      <w:bookmarkEnd w:id="67"/>
      <w:bookmarkEnd w:id="68"/>
    </w:p>
    <w:p w14:paraId="277121DB" w14:textId="77777777" w:rsidR="00CC064B" w:rsidRPr="000127BF" w:rsidRDefault="00CC064B" w:rsidP="000127BF">
      <w:pPr>
        <w:pStyle w:val="berschrift3"/>
        <w:ind w:left="1068"/>
        <w:rPr>
          <w:rStyle w:val="Aucun"/>
        </w:rPr>
      </w:pPr>
      <w:bookmarkStart w:id="69" w:name="_Toc472340984"/>
      <w:r>
        <w:rPr>
          <w:rStyle w:val="Aucun"/>
        </w:rPr>
        <w:t>Hardening</w:t>
      </w:r>
      <w:bookmarkEnd w:id="69"/>
      <w:r w:rsidRPr="00802CC3">
        <w:rPr>
          <w:rStyle w:val="Aucun"/>
        </w:rPr>
        <w:t xml:space="preserve"> </w:t>
      </w:r>
    </w:p>
    <w:p w14:paraId="3A2CA913" w14:textId="64AF174D" w:rsidR="00CC064B" w:rsidRPr="00E61A8D" w:rsidRDefault="00CC064B" w:rsidP="00CC064B">
      <w:pPr>
        <w:pStyle w:val="Einzug1"/>
        <w:ind w:left="0"/>
        <w:rPr>
          <w:rStyle w:val="Aucun"/>
          <w:rFonts w:asciiTheme="minorHAnsi" w:eastAsia="Calibri" w:hAnsiTheme="minorHAnsi" w:cs="Calibri"/>
          <w:sz w:val="20"/>
          <w:szCs w:val="20"/>
          <w:lang w:val="en-US"/>
        </w:rPr>
      </w:pPr>
      <w:r>
        <w:rPr>
          <w:rStyle w:val="Aucun"/>
          <w:rFonts w:asciiTheme="minorHAnsi" w:eastAsia="Calibri" w:hAnsiTheme="minorHAnsi" w:cs="Calibri"/>
          <w:sz w:val="20"/>
          <w:szCs w:val="20"/>
          <w:lang w:val="en-GB"/>
        </w:rPr>
        <w:t>The Supplier shall employ</w:t>
      </w:r>
      <w:r w:rsidRPr="00F44644">
        <w:rPr>
          <w:rStyle w:val="Aucun"/>
          <w:rFonts w:asciiTheme="minorHAnsi" w:eastAsia="Calibri" w:hAnsiTheme="minorHAnsi" w:cs="Calibri"/>
          <w:sz w:val="20"/>
          <w:szCs w:val="20"/>
          <w:lang w:val="en-GB"/>
        </w:rPr>
        <w:t xml:space="preserve"> </w:t>
      </w:r>
      <w:r w:rsidRPr="00767AA9">
        <w:rPr>
          <w:rStyle w:val="Aucun"/>
          <w:rFonts w:asciiTheme="minorHAnsi" w:eastAsia="Calibri" w:hAnsiTheme="minorHAnsi" w:cs="Calibri"/>
          <w:sz w:val="20"/>
          <w:szCs w:val="20"/>
          <w:lang w:val="en-GB"/>
        </w:rPr>
        <w:t>system</w:t>
      </w:r>
      <w:r w:rsidRPr="00F44644">
        <w:rPr>
          <w:rStyle w:val="Aucun"/>
          <w:rFonts w:asciiTheme="minorHAnsi" w:eastAsia="Calibri" w:hAnsiTheme="minorHAnsi" w:cs="Calibri"/>
          <w:sz w:val="20"/>
          <w:szCs w:val="20"/>
          <w:lang w:val="en-GB"/>
        </w:rPr>
        <w:t xml:space="preserve"> hardening </w:t>
      </w:r>
      <w:r w:rsidR="007D5951">
        <w:rPr>
          <w:rStyle w:val="Aucun"/>
          <w:rFonts w:asciiTheme="minorHAnsi" w:eastAsia="Calibri" w:hAnsiTheme="minorHAnsi" w:cs="Calibri"/>
          <w:sz w:val="20"/>
          <w:szCs w:val="20"/>
          <w:lang w:val="en-GB"/>
        </w:rPr>
        <w:t xml:space="preserve">best </w:t>
      </w:r>
      <w:r w:rsidRPr="00F44644">
        <w:rPr>
          <w:rStyle w:val="Aucun"/>
          <w:rFonts w:asciiTheme="minorHAnsi" w:eastAsia="Calibri" w:hAnsiTheme="minorHAnsi" w:cs="Calibri"/>
          <w:sz w:val="20"/>
          <w:szCs w:val="20"/>
          <w:lang w:val="en-GB"/>
        </w:rPr>
        <w:t>practices. This includes restricting protocol access, removing or disabling unnecessary</w:t>
      </w:r>
      <w:r>
        <w:rPr>
          <w:rStyle w:val="Aucun"/>
          <w:rFonts w:asciiTheme="minorHAnsi" w:eastAsia="Calibri" w:hAnsiTheme="minorHAnsi" w:cs="Calibri"/>
          <w:sz w:val="20"/>
          <w:szCs w:val="20"/>
          <w:lang w:val="en-GB"/>
        </w:rPr>
        <w:t xml:space="preserve"> </w:t>
      </w:r>
      <w:r w:rsidRPr="00F44644">
        <w:rPr>
          <w:rStyle w:val="Aucun"/>
          <w:rFonts w:asciiTheme="minorHAnsi" w:eastAsia="Calibri" w:hAnsiTheme="minorHAnsi" w:cs="Calibri"/>
          <w:sz w:val="20"/>
          <w:szCs w:val="20"/>
          <w:lang w:val="en-GB"/>
        </w:rPr>
        <w:t>software</w:t>
      </w:r>
      <w:r>
        <w:rPr>
          <w:rStyle w:val="Aucun"/>
          <w:rFonts w:asciiTheme="minorHAnsi" w:eastAsia="Calibri" w:hAnsiTheme="minorHAnsi" w:cs="Calibri"/>
          <w:sz w:val="20"/>
          <w:szCs w:val="20"/>
          <w:lang w:val="en-GB"/>
        </w:rPr>
        <w:t>, network ports</w:t>
      </w:r>
      <w:r w:rsidRPr="00F44644">
        <w:rPr>
          <w:rStyle w:val="Aucun"/>
          <w:rFonts w:asciiTheme="minorHAnsi" w:eastAsia="Calibri" w:hAnsiTheme="minorHAnsi" w:cs="Calibri"/>
          <w:sz w:val="20"/>
          <w:szCs w:val="20"/>
          <w:lang w:val="en-GB"/>
        </w:rPr>
        <w:t xml:space="preserve"> and services, removing unnecessary </w:t>
      </w:r>
      <w:r>
        <w:rPr>
          <w:rStyle w:val="Aucun"/>
          <w:rFonts w:asciiTheme="minorHAnsi" w:eastAsia="Calibri" w:hAnsiTheme="minorHAnsi" w:cs="Calibri"/>
          <w:sz w:val="20"/>
          <w:szCs w:val="20"/>
          <w:lang w:val="en-GB"/>
        </w:rPr>
        <w:t xml:space="preserve">files, </w:t>
      </w:r>
      <w:r w:rsidRPr="00F44644">
        <w:rPr>
          <w:rStyle w:val="Aucun"/>
          <w:rFonts w:asciiTheme="minorHAnsi" w:eastAsia="Calibri" w:hAnsiTheme="minorHAnsi" w:cs="Calibri"/>
          <w:sz w:val="20"/>
          <w:szCs w:val="20"/>
          <w:lang w:val="en-GB"/>
        </w:rPr>
        <w:t xml:space="preserve">user accounts, </w:t>
      </w:r>
      <w:r w:rsidR="00D9158F">
        <w:rPr>
          <w:rStyle w:val="Aucun"/>
          <w:rFonts w:asciiTheme="minorHAnsi" w:eastAsia="Calibri" w:hAnsiTheme="minorHAnsi" w:cs="Calibri"/>
          <w:sz w:val="20"/>
          <w:szCs w:val="20"/>
          <w:lang w:val="en-GB"/>
        </w:rPr>
        <w:t xml:space="preserve">restricting file permissions, </w:t>
      </w:r>
      <w:r w:rsidRPr="00F44644">
        <w:rPr>
          <w:rStyle w:val="Aucun"/>
          <w:rFonts w:asciiTheme="minorHAnsi" w:eastAsia="Calibri" w:hAnsiTheme="minorHAnsi" w:cs="Calibri"/>
          <w:sz w:val="20"/>
          <w:szCs w:val="20"/>
          <w:lang w:val="en-GB"/>
        </w:rPr>
        <w:t>patch management and logging.</w:t>
      </w:r>
    </w:p>
    <w:p w14:paraId="5E5F0190" w14:textId="77777777" w:rsidR="00A213F6" w:rsidRDefault="00A213F6" w:rsidP="00A213F6">
      <w:pPr>
        <w:pStyle w:val="Einzug1"/>
        <w:ind w:left="0"/>
        <w:rPr>
          <w:rStyle w:val="Aucun"/>
          <w:rFonts w:asciiTheme="minorHAnsi" w:eastAsia="Calibri" w:hAnsiTheme="minorHAnsi" w:cs="Calibri"/>
          <w:sz w:val="20"/>
          <w:szCs w:val="20"/>
          <w:lang w:val="en-GB"/>
        </w:rPr>
      </w:pPr>
      <w:r>
        <w:rPr>
          <w:rStyle w:val="Aucun"/>
          <w:rFonts w:asciiTheme="minorHAnsi" w:eastAsia="Calibri" w:hAnsiTheme="minorHAnsi" w:cs="Calibri"/>
          <w:sz w:val="20"/>
          <w:szCs w:val="20"/>
          <w:lang w:val="en-GB"/>
        </w:rPr>
        <w:t>T</w:t>
      </w:r>
      <w:r w:rsidRPr="0033349B">
        <w:rPr>
          <w:rStyle w:val="Aucun"/>
          <w:rFonts w:asciiTheme="minorHAnsi" w:eastAsia="Calibri" w:hAnsiTheme="minorHAnsi" w:cs="Calibri"/>
          <w:sz w:val="20"/>
          <w:szCs w:val="20"/>
          <w:lang w:val="en-GB"/>
        </w:rPr>
        <w:t>he Supplier shall</w:t>
      </w:r>
      <w:r>
        <w:rPr>
          <w:rStyle w:val="Aucun"/>
          <w:rFonts w:asciiTheme="minorHAnsi" w:eastAsia="Calibri" w:hAnsiTheme="minorHAnsi" w:cs="Calibri"/>
          <w:sz w:val="20"/>
          <w:szCs w:val="20"/>
          <w:lang w:val="en-GB"/>
        </w:rPr>
        <w:t xml:space="preserve"> provide Deliverables (including </w:t>
      </w:r>
      <w:r w:rsidR="00E33BFC">
        <w:rPr>
          <w:rStyle w:val="Aucun"/>
          <w:rFonts w:asciiTheme="minorHAnsi" w:eastAsia="Calibri" w:hAnsiTheme="minorHAnsi" w:cs="Calibri"/>
          <w:sz w:val="20"/>
          <w:szCs w:val="20"/>
          <w:lang w:val="en-GB"/>
        </w:rPr>
        <w:t>T</w:t>
      </w:r>
      <w:r>
        <w:rPr>
          <w:rStyle w:val="Aucun"/>
          <w:rFonts w:asciiTheme="minorHAnsi" w:eastAsia="Calibri" w:hAnsiTheme="minorHAnsi" w:cs="Calibri"/>
          <w:sz w:val="20"/>
          <w:szCs w:val="20"/>
          <w:lang w:val="en-GB"/>
        </w:rPr>
        <w:t xml:space="preserve">hird </w:t>
      </w:r>
      <w:r w:rsidR="00E33BFC">
        <w:rPr>
          <w:rStyle w:val="Aucun"/>
          <w:rFonts w:asciiTheme="minorHAnsi" w:eastAsia="Calibri" w:hAnsiTheme="minorHAnsi" w:cs="Calibri"/>
          <w:sz w:val="20"/>
          <w:szCs w:val="20"/>
          <w:lang w:val="en-GB"/>
        </w:rPr>
        <w:t>P</w:t>
      </w:r>
      <w:r>
        <w:rPr>
          <w:rStyle w:val="Aucun"/>
          <w:rFonts w:asciiTheme="minorHAnsi" w:eastAsia="Calibri" w:hAnsiTheme="minorHAnsi" w:cs="Calibri"/>
          <w:sz w:val="20"/>
          <w:szCs w:val="20"/>
          <w:lang w:val="en-GB"/>
        </w:rPr>
        <w:t xml:space="preserve">arty components and services) that are securely configured by default according to </w:t>
      </w:r>
      <w:r w:rsidRPr="0033349B">
        <w:rPr>
          <w:rStyle w:val="Aucun"/>
          <w:rFonts w:asciiTheme="minorHAnsi" w:eastAsia="Calibri" w:hAnsiTheme="minorHAnsi" w:cs="Calibri"/>
          <w:sz w:val="20"/>
          <w:szCs w:val="20"/>
          <w:lang w:val="en-GB"/>
        </w:rPr>
        <w:t xml:space="preserve">state-of-the-art security configuration practices (such as </w:t>
      </w:r>
      <w:hyperlink r:id="rId13" w:history="1">
        <w:r w:rsidR="00A225A9" w:rsidRPr="00A225A9">
          <w:rPr>
            <w:rStyle w:val="Aucun"/>
            <w:rFonts w:asciiTheme="minorHAnsi" w:eastAsia="Calibri" w:hAnsiTheme="minorHAnsi" w:cs="Calibri"/>
            <w:color w:val="4472C4" w:themeColor="accent1"/>
            <w:sz w:val="20"/>
            <w:szCs w:val="20"/>
            <w:lang w:val="en-US"/>
          </w:rPr>
          <w:t>https://www.cisecurity.org/</w:t>
        </w:r>
      </w:hyperlink>
      <w:r w:rsidRPr="0033349B">
        <w:rPr>
          <w:rStyle w:val="Aucun"/>
          <w:rFonts w:asciiTheme="minorHAnsi" w:eastAsia="Calibri" w:hAnsiTheme="minorHAnsi" w:cs="Calibri"/>
          <w:sz w:val="20"/>
          <w:szCs w:val="20"/>
          <w:lang w:val="en-GB"/>
        </w:rPr>
        <w:t>)</w:t>
      </w:r>
      <w:r>
        <w:rPr>
          <w:rStyle w:val="Aucun"/>
          <w:rFonts w:asciiTheme="minorHAnsi" w:eastAsia="Calibri" w:hAnsiTheme="minorHAnsi" w:cs="Calibri"/>
          <w:sz w:val="20"/>
          <w:szCs w:val="20"/>
          <w:lang w:val="en-GB"/>
        </w:rPr>
        <w:t xml:space="preserve">. </w:t>
      </w:r>
    </w:p>
    <w:p w14:paraId="7DCBCBF9" w14:textId="77777777" w:rsidR="00F028AB" w:rsidRDefault="00A213F6" w:rsidP="00A213F6">
      <w:pPr>
        <w:pStyle w:val="Einzug1"/>
        <w:ind w:left="0"/>
        <w:rPr>
          <w:rStyle w:val="Aucun"/>
          <w:rFonts w:asciiTheme="minorHAnsi" w:eastAsia="Calibri" w:hAnsiTheme="minorHAnsi" w:cs="Calibri"/>
          <w:sz w:val="20"/>
          <w:szCs w:val="20"/>
          <w:lang w:val="en-GB"/>
        </w:rPr>
      </w:pPr>
      <w:r>
        <w:rPr>
          <w:rStyle w:val="Aucun"/>
          <w:rFonts w:asciiTheme="minorHAnsi" w:eastAsia="Calibri" w:hAnsiTheme="minorHAnsi" w:cs="Calibri"/>
          <w:sz w:val="20"/>
          <w:szCs w:val="20"/>
          <w:lang w:val="en-GB"/>
        </w:rPr>
        <w:t xml:space="preserve">Notwithstanding the </w:t>
      </w:r>
      <w:r w:rsidR="00E33BFC">
        <w:rPr>
          <w:rStyle w:val="Aucun"/>
          <w:rFonts w:asciiTheme="minorHAnsi" w:eastAsia="Calibri" w:hAnsiTheme="minorHAnsi" w:cs="Calibri"/>
          <w:sz w:val="20"/>
          <w:szCs w:val="20"/>
          <w:lang w:val="en-GB"/>
        </w:rPr>
        <w:t>above</w:t>
      </w:r>
      <w:r>
        <w:rPr>
          <w:rStyle w:val="Aucun"/>
          <w:rFonts w:asciiTheme="minorHAnsi" w:eastAsia="Calibri" w:hAnsiTheme="minorHAnsi" w:cs="Calibri"/>
          <w:sz w:val="20"/>
          <w:szCs w:val="20"/>
          <w:lang w:val="en-GB"/>
        </w:rPr>
        <w:t>, t</w:t>
      </w:r>
      <w:r w:rsidRPr="00AC78B3">
        <w:rPr>
          <w:rStyle w:val="Aucun"/>
          <w:rFonts w:asciiTheme="minorHAnsi" w:eastAsia="Calibri" w:hAnsiTheme="minorHAnsi" w:cs="Calibri"/>
          <w:sz w:val="20"/>
          <w:szCs w:val="20"/>
          <w:lang w:val="en-GB"/>
        </w:rPr>
        <w:t xml:space="preserve">he Supplier shall </w:t>
      </w:r>
      <w:r>
        <w:rPr>
          <w:rStyle w:val="Aucun"/>
          <w:rFonts w:asciiTheme="minorHAnsi" w:eastAsia="Calibri" w:hAnsiTheme="minorHAnsi" w:cs="Calibri"/>
          <w:sz w:val="20"/>
          <w:szCs w:val="20"/>
          <w:lang w:val="en-GB"/>
        </w:rPr>
        <w:t>provide</w:t>
      </w:r>
      <w:r w:rsidRPr="00AC78B3">
        <w:rPr>
          <w:rStyle w:val="Aucun"/>
          <w:rFonts w:asciiTheme="minorHAnsi" w:eastAsia="Calibri" w:hAnsiTheme="minorHAnsi" w:cs="Calibri"/>
          <w:sz w:val="20"/>
          <w:szCs w:val="20"/>
          <w:lang w:val="en-GB"/>
        </w:rPr>
        <w:t xml:space="preserve"> the Purchaser </w:t>
      </w:r>
      <w:r>
        <w:rPr>
          <w:rStyle w:val="Aucun"/>
          <w:rFonts w:asciiTheme="minorHAnsi" w:eastAsia="Calibri" w:hAnsiTheme="minorHAnsi" w:cs="Calibri"/>
          <w:sz w:val="20"/>
          <w:szCs w:val="20"/>
          <w:lang w:val="en-GB"/>
        </w:rPr>
        <w:t xml:space="preserve">with </w:t>
      </w:r>
      <w:r w:rsidRPr="00AC78B3">
        <w:rPr>
          <w:rStyle w:val="Aucun"/>
          <w:rFonts w:asciiTheme="minorHAnsi" w:eastAsia="Calibri" w:hAnsiTheme="minorHAnsi" w:cs="Calibri"/>
          <w:sz w:val="20"/>
          <w:szCs w:val="20"/>
          <w:lang w:val="en-GB"/>
        </w:rPr>
        <w:t xml:space="preserve">all necessary information to securely configure </w:t>
      </w:r>
      <w:r>
        <w:rPr>
          <w:rStyle w:val="Aucun"/>
          <w:rFonts w:asciiTheme="minorHAnsi" w:eastAsia="Calibri" w:hAnsiTheme="minorHAnsi" w:cs="Calibri"/>
          <w:sz w:val="20"/>
          <w:szCs w:val="20"/>
          <w:lang w:val="en-GB"/>
        </w:rPr>
        <w:t xml:space="preserve">and use </w:t>
      </w:r>
      <w:r w:rsidRPr="00AC78B3">
        <w:rPr>
          <w:rStyle w:val="Aucun"/>
          <w:rFonts w:asciiTheme="minorHAnsi" w:eastAsia="Calibri" w:hAnsiTheme="minorHAnsi" w:cs="Calibri"/>
          <w:sz w:val="20"/>
          <w:szCs w:val="20"/>
          <w:lang w:val="en-GB"/>
        </w:rPr>
        <w:t>Deliverables</w:t>
      </w:r>
      <w:r>
        <w:rPr>
          <w:rStyle w:val="Aucun"/>
          <w:rFonts w:asciiTheme="minorHAnsi" w:eastAsia="Calibri" w:hAnsiTheme="minorHAnsi" w:cs="Calibri"/>
          <w:sz w:val="20"/>
          <w:szCs w:val="20"/>
          <w:lang w:val="en-GB"/>
        </w:rPr>
        <w:t xml:space="preserve"> and shall ensure that such information is always up-to-date d</w:t>
      </w:r>
      <w:r w:rsidRPr="00AC78B3">
        <w:rPr>
          <w:rStyle w:val="Aucun"/>
          <w:rFonts w:asciiTheme="minorHAnsi" w:eastAsia="Calibri" w:hAnsiTheme="minorHAnsi" w:cs="Calibri"/>
          <w:sz w:val="20"/>
          <w:szCs w:val="20"/>
          <w:lang w:val="en-GB"/>
        </w:rPr>
        <w:t xml:space="preserve">uring the </w:t>
      </w:r>
      <w:r>
        <w:rPr>
          <w:rStyle w:val="Aucun"/>
          <w:rFonts w:asciiTheme="minorHAnsi" w:eastAsia="Calibri" w:hAnsiTheme="minorHAnsi" w:cs="Calibri"/>
          <w:sz w:val="20"/>
          <w:szCs w:val="20"/>
          <w:lang w:val="en-GB"/>
        </w:rPr>
        <w:t xml:space="preserve">term of </w:t>
      </w:r>
      <w:r w:rsidR="00F028AB">
        <w:rPr>
          <w:rStyle w:val="Aucun"/>
          <w:rFonts w:asciiTheme="minorHAnsi" w:eastAsia="Calibri" w:hAnsiTheme="minorHAnsi" w:cs="Calibri"/>
          <w:sz w:val="20"/>
          <w:szCs w:val="20"/>
          <w:lang w:val="en-GB"/>
        </w:rPr>
        <w:t>the Agreement.</w:t>
      </w:r>
      <w:r w:rsidR="00F028AB" w:rsidRPr="00F028AB">
        <w:rPr>
          <w:rStyle w:val="Aucun"/>
          <w:rFonts w:asciiTheme="minorHAnsi" w:eastAsia="Calibri" w:hAnsiTheme="minorHAnsi" w:cs="Calibri"/>
          <w:sz w:val="20"/>
          <w:szCs w:val="20"/>
          <w:lang w:val="en-GB"/>
        </w:rPr>
        <w:t xml:space="preserve"> </w:t>
      </w:r>
    </w:p>
    <w:p w14:paraId="0E5D076C" w14:textId="2C1DDB49" w:rsidR="001A39A2" w:rsidRDefault="00F028AB" w:rsidP="00A213F6">
      <w:pPr>
        <w:pStyle w:val="Einzug1"/>
        <w:ind w:left="0"/>
        <w:rPr>
          <w:rStyle w:val="Aucun"/>
          <w:rFonts w:asciiTheme="minorHAnsi" w:eastAsia="Calibri" w:hAnsiTheme="minorHAnsi" w:cs="Calibri"/>
          <w:sz w:val="20"/>
          <w:szCs w:val="20"/>
          <w:lang w:val="en-GB"/>
        </w:rPr>
      </w:pPr>
      <w:r w:rsidRPr="0033349B">
        <w:rPr>
          <w:rStyle w:val="Aucun"/>
          <w:rFonts w:asciiTheme="minorHAnsi" w:eastAsia="Calibri" w:hAnsiTheme="minorHAnsi" w:cs="Calibri"/>
          <w:sz w:val="20"/>
          <w:szCs w:val="20"/>
          <w:lang w:val="en-GB"/>
        </w:rPr>
        <w:t xml:space="preserve">In addition, the Supplier shall </w:t>
      </w:r>
      <w:r>
        <w:rPr>
          <w:rStyle w:val="Aucun"/>
          <w:rFonts w:asciiTheme="minorHAnsi" w:eastAsia="Calibri" w:hAnsiTheme="minorHAnsi" w:cs="Calibri"/>
          <w:sz w:val="20"/>
          <w:szCs w:val="20"/>
          <w:lang w:val="en-GB"/>
        </w:rPr>
        <w:t xml:space="preserve">ensure that Deliverables </w:t>
      </w:r>
      <w:r w:rsidRPr="0033349B">
        <w:rPr>
          <w:rStyle w:val="Aucun"/>
          <w:rFonts w:asciiTheme="minorHAnsi" w:eastAsia="Calibri" w:hAnsiTheme="minorHAnsi" w:cs="Calibri"/>
          <w:sz w:val="20"/>
          <w:szCs w:val="20"/>
          <w:lang w:val="en-GB"/>
        </w:rPr>
        <w:t>do not contain any Back Doors</w:t>
      </w:r>
      <w:r w:rsidR="00AD0A17">
        <w:rPr>
          <w:rStyle w:val="Aucun"/>
          <w:rFonts w:asciiTheme="minorHAnsi" w:eastAsia="Calibri" w:hAnsiTheme="minorHAnsi" w:cs="Calibri"/>
          <w:sz w:val="20"/>
          <w:szCs w:val="20"/>
          <w:lang w:val="en-GB"/>
        </w:rPr>
        <w:t>.</w:t>
      </w:r>
    </w:p>
    <w:p w14:paraId="21F2665F" w14:textId="77777777" w:rsidR="00825B1B" w:rsidRPr="00767AA9" w:rsidRDefault="00767AA9" w:rsidP="000127BF">
      <w:pPr>
        <w:pStyle w:val="berschrift3"/>
        <w:ind w:left="1068"/>
        <w:rPr>
          <w:rStyle w:val="Aucun"/>
        </w:rPr>
      </w:pPr>
      <w:bookmarkStart w:id="70" w:name="_Toc472077762"/>
      <w:bookmarkStart w:id="71" w:name="_Toc471885793"/>
      <w:bookmarkStart w:id="72" w:name="_Toc471888759"/>
      <w:bookmarkStart w:id="73" w:name="_Toc471889008"/>
      <w:bookmarkStart w:id="74" w:name="_Toc472069776"/>
      <w:bookmarkStart w:id="75" w:name="_Toc472077765"/>
      <w:bookmarkStart w:id="76" w:name="_Toc471885794"/>
      <w:bookmarkStart w:id="77" w:name="_Toc471888760"/>
      <w:bookmarkStart w:id="78" w:name="_Toc471889009"/>
      <w:bookmarkStart w:id="79" w:name="_Toc472069777"/>
      <w:bookmarkStart w:id="80" w:name="_Toc472077766"/>
      <w:bookmarkStart w:id="81" w:name="_Toc471885795"/>
      <w:bookmarkStart w:id="82" w:name="_Toc471888761"/>
      <w:bookmarkStart w:id="83" w:name="_Toc471889010"/>
      <w:bookmarkStart w:id="84" w:name="_Toc472069778"/>
      <w:bookmarkStart w:id="85" w:name="_Toc472077767"/>
      <w:bookmarkStart w:id="86" w:name="_Toc471885796"/>
      <w:bookmarkStart w:id="87" w:name="_Toc471888762"/>
      <w:bookmarkStart w:id="88" w:name="_Toc471889011"/>
      <w:bookmarkStart w:id="89" w:name="_Toc472069779"/>
      <w:bookmarkStart w:id="90" w:name="_Toc472077768"/>
      <w:bookmarkStart w:id="91" w:name="_Toc471885797"/>
      <w:bookmarkStart w:id="92" w:name="_Toc471888763"/>
      <w:bookmarkStart w:id="93" w:name="_Toc471889012"/>
      <w:bookmarkStart w:id="94" w:name="_Toc472069780"/>
      <w:bookmarkStart w:id="95" w:name="_Toc472077769"/>
      <w:bookmarkStart w:id="96" w:name="_Toc471884345"/>
      <w:bookmarkStart w:id="97" w:name="_Toc471885801"/>
      <w:bookmarkStart w:id="98" w:name="_Toc471888767"/>
      <w:bookmarkStart w:id="99" w:name="_Toc471889016"/>
      <w:bookmarkStart w:id="100" w:name="_Toc472069784"/>
      <w:bookmarkStart w:id="101" w:name="_Toc472077773"/>
      <w:bookmarkStart w:id="102" w:name="_Toc472340987"/>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767AA9">
        <w:rPr>
          <w:rStyle w:val="Aucun"/>
        </w:rPr>
        <w:t>Testing for s</w:t>
      </w:r>
      <w:r w:rsidR="00CE60E4" w:rsidRPr="00767AA9">
        <w:rPr>
          <w:rStyle w:val="Aucun"/>
        </w:rPr>
        <w:t xml:space="preserve">oftware </w:t>
      </w:r>
      <w:r w:rsidRPr="00767AA9">
        <w:rPr>
          <w:rStyle w:val="Aucun"/>
        </w:rPr>
        <w:t xml:space="preserve">security </w:t>
      </w:r>
      <w:r w:rsidR="00CE60E4" w:rsidRPr="00767AA9">
        <w:rPr>
          <w:rStyle w:val="Aucun"/>
        </w:rPr>
        <w:t>errors</w:t>
      </w:r>
      <w:bookmarkEnd w:id="102"/>
      <w:r w:rsidRPr="00767AA9">
        <w:rPr>
          <w:rStyle w:val="Aucun"/>
        </w:rPr>
        <w:t xml:space="preserve"> </w:t>
      </w:r>
    </w:p>
    <w:p w14:paraId="6B4DFD76" w14:textId="10725218" w:rsidR="004B265A" w:rsidRPr="005333A1" w:rsidRDefault="00652716">
      <w:pPr>
        <w:pStyle w:val="Einzug1"/>
        <w:ind w:left="0"/>
        <w:rPr>
          <w:rStyle w:val="Aucun"/>
          <w:rFonts w:asciiTheme="minorHAnsi" w:eastAsia="Calibri" w:hAnsiTheme="minorHAnsi" w:cs="Calibri"/>
          <w:sz w:val="20"/>
          <w:szCs w:val="20"/>
          <w:lang w:val="en-US"/>
        </w:rPr>
      </w:pPr>
      <w:r w:rsidRPr="00767AA9">
        <w:rPr>
          <w:rStyle w:val="Aucun"/>
          <w:rFonts w:asciiTheme="minorHAnsi" w:eastAsia="Calibri" w:hAnsiTheme="minorHAnsi" w:cs="Calibri"/>
          <w:sz w:val="20"/>
          <w:szCs w:val="20"/>
          <w:lang w:val="en-GB"/>
        </w:rPr>
        <w:t>T</w:t>
      </w:r>
      <w:r w:rsidR="004300B1" w:rsidRPr="00767AA9">
        <w:rPr>
          <w:rStyle w:val="Aucun"/>
          <w:rFonts w:asciiTheme="minorHAnsi" w:eastAsia="Calibri" w:hAnsiTheme="minorHAnsi" w:cs="Calibri"/>
          <w:sz w:val="20"/>
          <w:szCs w:val="20"/>
          <w:lang w:val="en-GB"/>
        </w:rPr>
        <w:t xml:space="preserve">he Supplier shall </w:t>
      </w:r>
      <w:r w:rsidR="00791455" w:rsidRPr="00767AA9">
        <w:rPr>
          <w:rStyle w:val="Aucun"/>
          <w:rFonts w:asciiTheme="minorHAnsi" w:eastAsia="Calibri" w:hAnsiTheme="minorHAnsi" w:cs="Calibri"/>
          <w:sz w:val="20"/>
          <w:szCs w:val="20"/>
          <w:lang w:val="en-GB"/>
        </w:rPr>
        <w:t>test the Deliverables</w:t>
      </w:r>
      <w:r w:rsidR="004300B1" w:rsidRPr="00767AA9">
        <w:rPr>
          <w:rStyle w:val="Aucun"/>
          <w:rFonts w:asciiTheme="minorHAnsi" w:eastAsia="Calibri" w:hAnsiTheme="minorHAnsi" w:cs="Calibri"/>
          <w:sz w:val="20"/>
          <w:szCs w:val="20"/>
          <w:lang w:val="en-GB"/>
        </w:rPr>
        <w:t xml:space="preserve"> to ensure that </w:t>
      </w:r>
      <w:r w:rsidR="00791455" w:rsidRPr="00767AA9">
        <w:rPr>
          <w:rStyle w:val="Aucun"/>
          <w:rFonts w:asciiTheme="minorHAnsi" w:eastAsia="Calibri" w:hAnsiTheme="minorHAnsi" w:cs="Calibri"/>
          <w:sz w:val="20"/>
          <w:szCs w:val="20"/>
          <w:lang w:val="en-GB"/>
        </w:rPr>
        <w:t xml:space="preserve">they </w:t>
      </w:r>
      <w:r w:rsidR="004300B1" w:rsidRPr="00767AA9">
        <w:rPr>
          <w:rStyle w:val="Aucun"/>
          <w:rFonts w:asciiTheme="minorHAnsi" w:eastAsia="Calibri" w:hAnsiTheme="minorHAnsi" w:cs="Calibri"/>
          <w:sz w:val="20"/>
          <w:szCs w:val="20"/>
          <w:lang w:val="en-GB"/>
        </w:rPr>
        <w:t>are free of dange</w:t>
      </w:r>
      <w:r w:rsidR="004300B1" w:rsidRPr="0033349B">
        <w:rPr>
          <w:rStyle w:val="Aucun"/>
          <w:rFonts w:asciiTheme="minorHAnsi" w:eastAsia="Calibri" w:hAnsiTheme="minorHAnsi" w:cs="Calibri"/>
          <w:sz w:val="20"/>
          <w:szCs w:val="20"/>
          <w:lang w:val="en-GB"/>
        </w:rPr>
        <w:t xml:space="preserve">rous software errors listed in “CWE/SANS Top </w:t>
      </w:r>
      <w:smartTag w:uri="urn:schemas-microsoft-com:office:smarttags" w:element="metricconverter">
        <w:smartTagPr>
          <w:attr w:name="ProductID" w:val="25”"/>
        </w:smartTagPr>
        <w:smartTag w:uri="urn:schemas-microsoft-com:office:smarttags" w:element="metricconverter">
          <w:smartTagPr>
            <w:attr w:name="ProductID" w:val="25”"/>
          </w:smartTagPr>
          <w:r w:rsidR="004300B1" w:rsidRPr="0033349B">
            <w:rPr>
              <w:rStyle w:val="Aucun"/>
              <w:rFonts w:asciiTheme="minorHAnsi" w:eastAsia="Calibri" w:hAnsiTheme="minorHAnsi" w:cs="Calibri"/>
              <w:sz w:val="20"/>
              <w:szCs w:val="20"/>
              <w:lang w:val="en-GB"/>
            </w:rPr>
            <w:t>25”</w:t>
          </w:r>
        </w:smartTag>
        <w:r w:rsidR="00F10B7B">
          <w:rPr>
            <w:rStyle w:val="Aucun"/>
            <w:rFonts w:asciiTheme="minorHAnsi" w:eastAsia="Calibri" w:hAnsiTheme="minorHAnsi" w:cs="Calibri"/>
            <w:sz w:val="20"/>
            <w:szCs w:val="20"/>
            <w:lang w:val="en-GB"/>
          </w:rPr>
          <w:t xml:space="preserve"> </w:t>
        </w:r>
      </w:smartTag>
      <w:r w:rsidR="004300B1" w:rsidRPr="0033349B">
        <w:rPr>
          <w:rStyle w:val="Aucun"/>
          <w:rFonts w:asciiTheme="minorHAnsi" w:eastAsia="Calibri" w:hAnsiTheme="minorHAnsi" w:cs="Calibri"/>
          <w:sz w:val="20"/>
          <w:szCs w:val="20"/>
          <w:lang w:val="en-GB"/>
        </w:rPr>
        <w:t>(</w:t>
      </w:r>
      <w:hyperlink r:id="rId14" w:history="1">
        <w:r w:rsidR="005F1B79" w:rsidRPr="005F1B79">
          <w:rPr>
            <w:rStyle w:val="Aucun"/>
            <w:rFonts w:asciiTheme="minorHAnsi" w:eastAsia="Calibri" w:hAnsiTheme="minorHAnsi" w:cs="Calibri"/>
            <w:color w:val="4472C4" w:themeColor="accent1"/>
            <w:sz w:val="20"/>
            <w:szCs w:val="20"/>
            <w:lang w:val="en-GB"/>
          </w:rPr>
          <w:t>http://cwe.mitre.org</w:t>
        </w:r>
      </w:hyperlink>
      <w:r w:rsidR="004300B1" w:rsidRPr="0033349B">
        <w:rPr>
          <w:rStyle w:val="Aucun"/>
          <w:rFonts w:asciiTheme="minorHAnsi" w:eastAsia="Calibri" w:hAnsiTheme="minorHAnsi" w:cs="Calibri"/>
          <w:sz w:val="20"/>
          <w:szCs w:val="20"/>
          <w:lang w:val="en-GB"/>
        </w:rPr>
        <w:t>)</w:t>
      </w:r>
      <w:r w:rsidR="00C112BB">
        <w:rPr>
          <w:rStyle w:val="Aucun"/>
          <w:rFonts w:asciiTheme="minorHAnsi" w:eastAsia="Calibri" w:hAnsiTheme="minorHAnsi" w:cs="Calibri"/>
          <w:sz w:val="20"/>
          <w:szCs w:val="20"/>
          <w:lang w:val="en-GB"/>
        </w:rPr>
        <w:t xml:space="preserve"> </w:t>
      </w:r>
      <w:r w:rsidR="00194188" w:rsidRPr="00194188">
        <w:rPr>
          <w:rStyle w:val="Aucun"/>
          <w:rFonts w:asciiTheme="minorHAnsi" w:eastAsia="Calibri" w:hAnsiTheme="minorHAnsi" w:cs="Calibri"/>
          <w:sz w:val="20"/>
          <w:szCs w:val="20"/>
          <w:lang w:val="en-GB"/>
        </w:rPr>
        <w:t xml:space="preserve">and/or “OWASP TOP </w:t>
      </w:r>
      <w:smartTag w:uri="urn:schemas-microsoft-com:office:smarttags" w:element="metricconverter">
        <w:smartTagPr>
          <w:attr w:name="ProductID" w:val="10”"/>
        </w:smartTagPr>
        <w:r w:rsidR="00194188" w:rsidRPr="00194188">
          <w:rPr>
            <w:rStyle w:val="Aucun"/>
            <w:rFonts w:asciiTheme="minorHAnsi" w:eastAsia="Calibri" w:hAnsiTheme="minorHAnsi" w:cs="Calibri"/>
            <w:sz w:val="20"/>
            <w:szCs w:val="20"/>
            <w:lang w:val="en-GB"/>
          </w:rPr>
          <w:t>10”</w:t>
        </w:r>
      </w:smartTag>
      <w:r w:rsidR="00194188" w:rsidRPr="00194188">
        <w:rPr>
          <w:rStyle w:val="Aucun"/>
          <w:rFonts w:asciiTheme="minorHAnsi" w:eastAsia="Calibri" w:hAnsiTheme="minorHAnsi" w:cs="Calibri"/>
          <w:sz w:val="20"/>
          <w:szCs w:val="20"/>
          <w:lang w:val="en-GB"/>
        </w:rPr>
        <w:t xml:space="preserve"> </w:t>
      </w:r>
      <w:r w:rsidR="00A225A9" w:rsidRPr="00A225A9">
        <w:rPr>
          <w:rStyle w:val="Aucun"/>
          <w:rFonts w:asciiTheme="minorHAnsi" w:eastAsia="Calibri" w:hAnsiTheme="minorHAnsi" w:cs="Calibri"/>
          <w:sz w:val="20"/>
          <w:szCs w:val="20"/>
          <w:lang w:val="en-GB"/>
        </w:rPr>
        <w:t>(</w:t>
      </w:r>
      <w:hyperlink r:id="rId15" w:history="1">
        <w:r w:rsidR="005F1B79" w:rsidRPr="004B265A">
          <w:rPr>
            <w:rStyle w:val="Aucun"/>
            <w:rFonts w:asciiTheme="minorHAnsi" w:eastAsia="Calibri" w:hAnsiTheme="minorHAnsi" w:cs="Calibri"/>
            <w:color w:val="4472C4" w:themeColor="accent1"/>
            <w:sz w:val="20"/>
            <w:szCs w:val="20"/>
            <w:lang w:val="en-GB"/>
          </w:rPr>
          <w:t>http://www.owasp.org</w:t>
        </w:r>
      </w:hyperlink>
      <w:r w:rsidR="00A225A9" w:rsidRPr="00A225A9">
        <w:rPr>
          <w:rStyle w:val="Aucun"/>
          <w:rFonts w:asciiTheme="minorHAnsi" w:eastAsia="Calibri" w:hAnsiTheme="minorHAnsi" w:cs="Calibri"/>
          <w:sz w:val="20"/>
          <w:szCs w:val="20"/>
          <w:lang w:val="en-GB"/>
        </w:rPr>
        <w:t>)</w:t>
      </w:r>
      <w:r w:rsidR="008A1458" w:rsidRPr="004B265A">
        <w:rPr>
          <w:rStyle w:val="Aucun"/>
          <w:rFonts w:asciiTheme="minorHAnsi" w:eastAsia="Calibri" w:hAnsiTheme="minorHAnsi" w:cs="Calibri"/>
          <w:color w:val="4472C4" w:themeColor="accent1"/>
          <w:sz w:val="20"/>
          <w:szCs w:val="20"/>
          <w:lang w:val="en-GB"/>
        </w:rPr>
        <w:t xml:space="preserve"> </w:t>
      </w:r>
      <w:r w:rsidR="004300B1" w:rsidRPr="00D47073">
        <w:rPr>
          <w:rStyle w:val="Aucun"/>
          <w:rFonts w:asciiTheme="minorHAnsi" w:eastAsia="Calibri" w:hAnsiTheme="minorHAnsi" w:cs="Calibri"/>
          <w:sz w:val="20"/>
          <w:szCs w:val="20"/>
          <w:lang w:val="en-GB"/>
        </w:rPr>
        <w:t>at</w:t>
      </w:r>
      <w:r w:rsidR="004300B1" w:rsidRPr="0033349B">
        <w:rPr>
          <w:rStyle w:val="Aucun"/>
          <w:rFonts w:asciiTheme="minorHAnsi" w:eastAsia="Calibri" w:hAnsiTheme="minorHAnsi" w:cs="Calibri"/>
          <w:sz w:val="20"/>
          <w:szCs w:val="20"/>
          <w:lang w:val="en-GB"/>
        </w:rPr>
        <w:t xml:space="preserve"> the</w:t>
      </w:r>
      <w:r w:rsidR="00583034">
        <w:rPr>
          <w:rStyle w:val="Aucun"/>
          <w:rFonts w:asciiTheme="minorHAnsi" w:eastAsia="Calibri" w:hAnsiTheme="minorHAnsi" w:cs="Calibri"/>
          <w:sz w:val="20"/>
          <w:szCs w:val="20"/>
          <w:lang w:val="en-GB"/>
        </w:rPr>
        <w:t xml:space="preserve"> </w:t>
      </w:r>
      <w:r w:rsidR="00410655">
        <w:rPr>
          <w:rStyle w:val="Aucun"/>
          <w:rFonts w:asciiTheme="minorHAnsi" w:eastAsia="Calibri" w:hAnsiTheme="minorHAnsi" w:cs="Calibri"/>
          <w:sz w:val="20"/>
          <w:szCs w:val="20"/>
          <w:lang w:val="en-GB"/>
        </w:rPr>
        <w:t>d</w:t>
      </w:r>
      <w:r w:rsidR="00A909C4">
        <w:rPr>
          <w:rStyle w:val="Aucun"/>
          <w:rFonts w:asciiTheme="minorHAnsi" w:eastAsia="Calibri" w:hAnsiTheme="minorHAnsi" w:cs="Calibri"/>
          <w:sz w:val="20"/>
          <w:szCs w:val="20"/>
          <w:lang w:val="en-GB"/>
        </w:rPr>
        <w:t xml:space="preserve">elivery </w:t>
      </w:r>
      <w:r w:rsidR="00410655">
        <w:rPr>
          <w:rStyle w:val="Aucun"/>
          <w:rFonts w:asciiTheme="minorHAnsi" w:eastAsia="Calibri" w:hAnsiTheme="minorHAnsi" w:cs="Calibri"/>
          <w:sz w:val="20"/>
          <w:szCs w:val="20"/>
          <w:lang w:val="en-GB"/>
        </w:rPr>
        <w:t xml:space="preserve">date </w:t>
      </w:r>
      <w:r w:rsidR="004300B1" w:rsidRPr="0033349B">
        <w:rPr>
          <w:rStyle w:val="Aucun"/>
          <w:rFonts w:asciiTheme="minorHAnsi" w:eastAsia="Calibri" w:hAnsiTheme="minorHAnsi" w:cs="Calibri"/>
          <w:sz w:val="20"/>
          <w:szCs w:val="20"/>
          <w:lang w:val="en-GB"/>
        </w:rPr>
        <w:t xml:space="preserve">(e.g. robustness against unexpected inputs such as SQL Injection, predictable </w:t>
      </w:r>
      <w:r w:rsidR="001006C7" w:rsidRPr="0033349B">
        <w:rPr>
          <w:rStyle w:val="Aucun"/>
          <w:rFonts w:asciiTheme="minorHAnsi" w:eastAsia="Calibri" w:hAnsiTheme="minorHAnsi" w:cs="Calibri"/>
          <w:sz w:val="20"/>
          <w:szCs w:val="20"/>
          <w:lang w:val="en-GB"/>
        </w:rPr>
        <w:t>behaviour</w:t>
      </w:r>
      <w:r w:rsidR="004300B1" w:rsidRPr="0033349B">
        <w:rPr>
          <w:rStyle w:val="Aucun"/>
          <w:rFonts w:asciiTheme="minorHAnsi" w:eastAsia="Calibri" w:hAnsiTheme="minorHAnsi" w:cs="Calibri"/>
          <w:sz w:val="20"/>
          <w:szCs w:val="20"/>
          <w:lang w:val="en-GB"/>
        </w:rPr>
        <w:t xml:space="preserve"> in overload situations</w:t>
      </w:r>
      <w:r w:rsidR="00530A34">
        <w:rPr>
          <w:rStyle w:val="Aucun"/>
          <w:rFonts w:asciiTheme="minorHAnsi" w:eastAsia="Calibri" w:hAnsiTheme="minorHAnsi" w:cs="Calibri"/>
          <w:sz w:val="20"/>
          <w:szCs w:val="20"/>
          <w:lang w:val="en-GB"/>
        </w:rPr>
        <w:t>, etc.</w:t>
      </w:r>
      <w:r w:rsidR="004300B1" w:rsidRPr="0033349B">
        <w:rPr>
          <w:rStyle w:val="Aucun"/>
          <w:rFonts w:asciiTheme="minorHAnsi" w:eastAsia="Calibri" w:hAnsiTheme="minorHAnsi" w:cs="Calibri"/>
          <w:sz w:val="20"/>
          <w:szCs w:val="20"/>
          <w:lang w:val="en-GB"/>
        </w:rPr>
        <w:t>).</w:t>
      </w:r>
      <w:r w:rsidR="002A2908">
        <w:rPr>
          <w:rStyle w:val="Aucun"/>
          <w:rFonts w:asciiTheme="minorHAnsi" w:eastAsia="Calibri" w:hAnsiTheme="minorHAnsi" w:cs="Calibri"/>
          <w:sz w:val="20"/>
          <w:szCs w:val="20"/>
          <w:lang w:val="en-GB"/>
        </w:rPr>
        <w:t xml:space="preserve"> </w:t>
      </w:r>
    </w:p>
    <w:p w14:paraId="2A01857D" w14:textId="77777777" w:rsidR="006D2763" w:rsidRPr="000127BF" w:rsidRDefault="006D2763" w:rsidP="000127BF">
      <w:pPr>
        <w:pStyle w:val="berschrift3"/>
        <w:ind w:left="1068"/>
        <w:rPr>
          <w:rStyle w:val="Aucun"/>
        </w:rPr>
      </w:pPr>
      <w:bookmarkStart w:id="103" w:name="_Toc471888769"/>
      <w:bookmarkStart w:id="104" w:name="_Toc471889018"/>
      <w:bookmarkStart w:id="105" w:name="_Toc472069786"/>
      <w:bookmarkStart w:id="106" w:name="_Toc472077775"/>
      <w:bookmarkStart w:id="107" w:name="_Toc471888770"/>
      <w:bookmarkStart w:id="108" w:name="_Toc471889019"/>
      <w:bookmarkStart w:id="109" w:name="_Toc472069787"/>
      <w:bookmarkStart w:id="110" w:name="_Toc472077776"/>
      <w:bookmarkStart w:id="111" w:name="_Toc471888771"/>
      <w:bookmarkStart w:id="112" w:name="_Toc471889020"/>
      <w:bookmarkStart w:id="113" w:name="_Toc472069788"/>
      <w:bookmarkStart w:id="114" w:name="_Toc472077777"/>
      <w:bookmarkStart w:id="115" w:name="_Toc471888772"/>
      <w:bookmarkStart w:id="116" w:name="_Toc471889021"/>
      <w:bookmarkStart w:id="117" w:name="_Toc472069789"/>
      <w:bookmarkStart w:id="118" w:name="_Toc472077778"/>
      <w:bookmarkStart w:id="119" w:name="_Toc471888773"/>
      <w:bookmarkStart w:id="120" w:name="_Toc471889022"/>
      <w:bookmarkStart w:id="121" w:name="_Toc472069790"/>
      <w:bookmarkStart w:id="122" w:name="_Toc472077779"/>
      <w:bookmarkStart w:id="123" w:name="_Toc471888774"/>
      <w:bookmarkStart w:id="124" w:name="_Toc471889023"/>
      <w:bookmarkStart w:id="125" w:name="_Toc472069791"/>
      <w:bookmarkStart w:id="126" w:name="_Toc472077780"/>
      <w:bookmarkStart w:id="127" w:name="_Toc472340988"/>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rStyle w:val="Aucun"/>
        </w:rPr>
        <w:t>Additional measures</w:t>
      </w:r>
      <w:bookmarkEnd w:id="127"/>
      <w:r w:rsidR="008B7327">
        <w:rPr>
          <w:rStyle w:val="Aucun"/>
        </w:rPr>
        <w:t xml:space="preserve"> </w:t>
      </w:r>
    </w:p>
    <w:p w14:paraId="176ADC5D" w14:textId="77777777" w:rsidR="00596BEB" w:rsidRDefault="006D2763" w:rsidP="006C174E">
      <w:pPr>
        <w:pStyle w:val="Einzug1"/>
        <w:ind w:left="0"/>
        <w:rPr>
          <w:rStyle w:val="Aucun"/>
          <w:rFonts w:asciiTheme="minorHAnsi" w:eastAsia="Calibri" w:hAnsiTheme="minorHAnsi" w:cs="Calibri"/>
          <w:sz w:val="20"/>
          <w:szCs w:val="20"/>
          <w:lang w:val="en-GB"/>
        </w:rPr>
      </w:pPr>
      <w:r w:rsidRPr="00A21A37">
        <w:rPr>
          <w:rStyle w:val="Aucun"/>
          <w:rFonts w:asciiTheme="minorHAnsi" w:eastAsia="Calibri" w:hAnsiTheme="minorHAnsi" w:cs="Calibri"/>
          <w:sz w:val="20"/>
          <w:szCs w:val="20"/>
          <w:lang w:val="en-GB"/>
        </w:rPr>
        <w:t>U</w:t>
      </w:r>
      <w:r>
        <w:rPr>
          <w:rStyle w:val="Aucun"/>
          <w:rFonts w:asciiTheme="minorHAnsi" w:eastAsia="Calibri" w:hAnsiTheme="minorHAnsi" w:cs="Calibri"/>
          <w:sz w:val="20"/>
          <w:szCs w:val="20"/>
          <w:lang w:val="en-GB"/>
        </w:rPr>
        <w:t xml:space="preserve">pon request </w:t>
      </w:r>
      <w:r w:rsidR="00FC5F7E">
        <w:rPr>
          <w:rStyle w:val="Aucun"/>
          <w:rFonts w:asciiTheme="minorHAnsi" w:eastAsia="Calibri" w:hAnsiTheme="minorHAnsi" w:cs="Calibri"/>
          <w:sz w:val="20"/>
          <w:szCs w:val="20"/>
          <w:lang w:val="en-GB"/>
        </w:rPr>
        <w:t>of</w:t>
      </w:r>
      <w:r>
        <w:rPr>
          <w:rStyle w:val="Aucun"/>
          <w:rFonts w:asciiTheme="minorHAnsi" w:eastAsia="Calibri" w:hAnsiTheme="minorHAnsi" w:cs="Calibri"/>
          <w:sz w:val="20"/>
          <w:szCs w:val="20"/>
          <w:lang w:val="en-GB"/>
        </w:rPr>
        <w:t xml:space="preserve"> the Purchaser</w:t>
      </w:r>
      <w:r w:rsidR="00530A34">
        <w:rPr>
          <w:rStyle w:val="Aucun"/>
          <w:rFonts w:asciiTheme="minorHAnsi" w:eastAsia="Calibri" w:hAnsiTheme="minorHAnsi" w:cs="Calibri"/>
          <w:sz w:val="20"/>
          <w:szCs w:val="20"/>
          <w:lang w:val="en-GB"/>
        </w:rPr>
        <w:t>,</w:t>
      </w:r>
      <w:r>
        <w:rPr>
          <w:rStyle w:val="Aucun"/>
          <w:rFonts w:asciiTheme="minorHAnsi" w:eastAsia="Calibri" w:hAnsiTheme="minorHAnsi" w:cs="Calibri"/>
          <w:sz w:val="20"/>
          <w:szCs w:val="20"/>
          <w:lang w:val="en-GB"/>
        </w:rPr>
        <w:t xml:space="preserve"> DTAG and/or Orange, </w:t>
      </w:r>
      <w:r w:rsidR="00FC5F7E">
        <w:rPr>
          <w:rStyle w:val="Aucun"/>
          <w:rFonts w:asciiTheme="minorHAnsi" w:eastAsia="Calibri" w:hAnsiTheme="minorHAnsi" w:cs="Calibri"/>
          <w:sz w:val="20"/>
          <w:szCs w:val="20"/>
          <w:lang w:val="en-GB"/>
        </w:rPr>
        <w:t xml:space="preserve">the Parties may mutually agree on additional security measures that Deliverables must satisfy. </w:t>
      </w:r>
    </w:p>
    <w:p w14:paraId="799487FD" w14:textId="77777777" w:rsidR="00DA3622" w:rsidRDefault="00FC5F7E" w:rsidP="006C174E">
      <w:pPr>
        <w:pStyle w:val="Einzug1"/>
        <w:ind w:left="0"/>
        <w:rPr>
          <w:rStyle w:val="Aucun"/>
          <w:rFonts w:asciiTheme="minorHAnsi" w:eastAsia="Calibri" w:hAnsiTheme="minorHAnsi" w:cs="Calibri"/>
          <w:sz w:val="20"/>
          <w:szCs w:val="20"/>
          <w:lang w:val="en-GB"/>
        </w:rPr>
      </w:pPr>
      <w:r>
        <w:rPr>
          <w:rStyle w:val="Aucun"/>
          <w:rFonts w:asciiTheme="minorHAnsi" w:eastAsia="Calibri" w:hAnsiTheme="minorHAnsi" w:cs="Calibri"/>
          <w:sz w:val="20"/>
          <w:szCs w:val="20"/>
          <w:lang w:val="en-GB"/>
        </w:rPr>
        <w:t>These additional measures may be gathered in a document called “Security Statement of Compliance”</w:t>
      </w:r>
      <w:r w:rsidR="00530A34">
        <w:rPr>
          <w:rStyle w:val="Aucun"/>
          <w:rFonts w:asciiTheme="minorHAnsi" w:eastAsia="Calibri" w:hAnsiTheme="minorHAnsi" w:cs="Calibri"/>
          <w:sz w:val="20"/>
          <w:szCs w:val="20"/>
          <w:lang w:val="en-GB"/>
        </w:rPr>
        <w:t xml:space="preserve"> and </w:t>
      </w:r>
      <w:r w:rsidR="00DA3622">
        <w:rPr>
          <w:rStyle w:val="Aucun"/>
          <w:rFonts w:asciiTheme="minorHAnsi" w:eastAsia="Calibri" w:hAnsiTheme="minorHAnsi" w:cs="Calibri"/>
          <w:sz w:val="20"/>
          <w:szCs w:val="20"/>
          <w:lang w:val="en-GB"/>
        </w:rPr>
        <w:t xml:space="preserve">be included in </w:t>
      </w:r>
      <w:r w:rsidR="00DA3622" w:rsidRPr="00A21A37">
        <w:rPr>
          <w:rStyle w:val="Aucun"/>
          <w:rFonts w:asciiTheme="minorHAnsi" w:eastAsia="Calibri" w:hAnsiTheme="minorHAnsi" w:cs="Calibri"/>
          <w:sz w:val="20"/>
          <w:szCs w:val="20"/>
          <w:lang w:val="en-GB"/>
        </w:rPr>
        <w:t>the Agreement</w:t>
      </w:r>
      <w:r w:rsidR="00DA3622">
        <w:rPr>
          <w:rStyle w:val="Aucun"/>
          <w:rFonts w:asciiTheme="minorHAnsi" w:eastAsia="Calibri" w:hAnsiTheme="minorHAnsi" w:cs="Calibri"/>
          <w:sz w:val="20"/>
          <w:szCs w:val="20"/>
          <w:lang w:val="en-GB"/>
        </w:rPr>
        <w:t xml:space="preserve"> and/or in the NPA.</w:t>
      </w:r>
    </w:p>
    <w:p w14:paraId="5231FB8E" w14:textId="77777777" w:rsidR="00EF6F3F" w:rsidRPr="008D575B" w:rsidRDefault="001C487F" w:rsidP="00EF6F3F">
      <w:pPr>
        <w:pStyle w:val="berschrift2"/>
        <w:rPr>
          <w:rStyle w:val="Aucun"/>
          <w:b/>
        </w:rPr>
      </w:pPr>
      <w:bookmarkStart w:id="128" w:name="_Ref471052920"/>
      <w:bookmarkStart w:id="129" w:name="_Ref471052942"/>
      <w:bookmarkStart w:id="130" w:name="_Ref471052949"/>
      <w:bookmarkStart w:id="131" w:name="_Ref471052976"/>
      <w:bookmarkStart w:id="132" w:name="_Toc472340989"/>
      <w:r w:rsidRPr="008D575B">
        <w:rPr>
          <w:rStyle w:val="Aucun"/>
          <w:b/>
        </w:rPr>
        <w:t>Sof</w:t>
      </w:r>
      <w:r w:rsidR="0048251E" w:rsidRPr="008D575B">
        <w:rPr>
          <w:rStyle w:val="Aucun"/>
          <w:b/>
        </w:rPr>
        <w:t>t</w:t>
      </w:r>
      <w:r w:rsidRPr="008D575B">
        <w:rPr>
          <w:rStyle w:val="Aucun"/>
          <w:b/>
        </w:rPr>
        <w:t xml:space="preserve">ware </w:t>
      </w:r>
      <w:r w:rsidR="00EF6F3F" w:rsidRPr="008D575B">
        <w:rPr>
          <w:rStyle w:val="Aucun"/>
          <w:b/>
        </w:rPr>
        <w:t>Vulnerabilities fixing</w:t>
      </w:r>
      <w:bookmarkEnd w:id="128"/>
      <w:bookmarkEnd w:id="129"/>
      <w:bookmarkEnd w:id="130"/>
      <w:bookmarkEnd w:id="131"/>
      <w:bookmarkEnd w:id="132"/>
    </w:p>
    <w:p w14:paraId="628C6028" w14:textId="77777777" w:rsidR="00EF6F3F" w:rsidRDefault="0087117F" w:rsidP="00EF6F3F">
      <w:pPr>
        <w:pStyle w:val="berschrift3"/>
        <w:ind w:left="1068"/>
        <w:rPr>
          <w:rStyle w:val="Aucun"/>
        </w:rPr>
      </w:pPr>
      <w:bookmarkStart w:id="133" w:name="_Toc472340990"/>
      <w:r>
        <w:rPr>
          <w:rStyle w:val="Aucun"/>
        </w:rPr>
        <w:t>Detection</w:t>
      </w:r>
      <w:bookmarkEnd w:id="133"/>
    </w:p>
    <w:p w14:paraId="3E51DC1D" w14:textId="159AB402" w:rsidR="00BA61CC" w:rsidRDefault="00EF6F3F" w:rsidP="00704E7B">
      <w:pPr>
        <w:pStyle w:val="Einzug1"/>
        <w:ind w:left="0"/>
        <w:rPr>
          <w:rStyle w:val="Aucun"/>
          <w:rFonts w:asciiTheme="minorHAnsi" w:eastAsia="Calibri" w:hAnsiTheme="minorHAnsi" w:cs="Calibri"/>
          <w:sz w:val="20"/>
          <w:szCs w:val="20"/>
          <w:lang w:val="en-GB"/>
        </w:rPr>
      </w:pPr>
      <w:r w:rsidRPr="00EF6F3F">
        <w:rPr>
          <w:rStyle w:val="Aucun"/>
          <w:rFonts w:asciiTheme="minorHAnsi" w:eastAsia="Calibri" w:hAnsiTheme="minorHAnsi" w:cs="Calibri"/>
          <w:sz w:val="20"/>
          <w:szCs w:val="20"/>
          <w:lang w:val="en-GB"/>
        </w:rPr>
        <w:t xml:space="preserve">The Supplier shall have </w:t>
      </w:r>
      <w:r w:rsidR="00BA61CC">
        <w:rPr>
          <w:rStyle w:val="Aucun"/>
          <w:rFonts w:asciiTheme="minorHAnsi" w:eastAsia="Calibri" w:hAnsiTheme="minorHAnsi" w:cs="Calibri"/>
          <w:sz w:val="20"/>
          <w:szCs w:val="20"/>
          <w:lang w:val="en-GB"/>
        </w:rPr>
        <w:t xml:space="preserve">measures </w:t>
      </w:r>
      <w:r w:rsidR="00530A34">
        <w:rPr>
          <w:rStyle w:val="Aucun"/>
          <w:rFonts w:asciiTheme="minorHAnsi" w:eastAsia="Calibri" w:hAnsiTheme="minorHAnsi" w:cs="Calibri"/>
          <w:sz w:val="20"/>
          <w:szCs w:val="20"/>
          <w:lang w:val="en-GB"/>
        </w:rPr>
        <w:t xml:space="preserve">in place </w:t>
      </w:r>
      <w:r w:rsidR="00BA61CC">
        <w:rPr>
          <w:rStyle w:val="Aucun"/>
          <w:rFonts w:asciiTheme="minorHAnsi" w:eastAsia="Calibri" w:hAnsiTheme="minorHAnsi" w:cs="Calibri"/>
          <w:sz w:val="20"/>
          <w:szCs w:val="20"/>
          <w:lang w:val="en-GB"/>
        </w:rPr>
        <w:t xml:space="preserve">to </w:t>
      </w:r>
      <w:r w:rsidR="009D7A0B">
        <w:rPr>
          <w:rStyle w:val="Aucun"/>
          <w:rFonts w:asciiTheme="minorHAnsi" w:eastAsia="Calibri" w:hAnsiTheme="minorHAnsi" w:cs="Calibri"/>
          <w:sz w:val="20"/>
          <w:szCs w:val="20"/>
          <w:lang w:val="en-GB"/>
        </w:rPr>
        <w:t xml:space="preserve">continuously </w:t>
      </w:r>
      <w:r w:rsidR="00BA61CC" w:rsidRPr="00EF6F3F">
        <w:rPr>
          <w:rStyle w:val="Aucun"/>
          <w:rFonts w:asciiTheme="minorHAnsi" w:eastAsia="Calibri" w:hAnsiTheme="minorHAnsi" w:cs="Calibri"/>
          <w:sz w:val="20"/>
          <w:szCs w:val="20"/>
          <w:lang w:val="en-GB"/>
        </w:rPr>
        <w:t>monitor external security advisory sources</w:t>
      </w:r>
      <w:r w:rsidR="00BA61CC">
        <w:rPr>
          <w:rStyle w:val="Aucun"/>
          <w:rFonts w:asciiTheme="minorHAnsi" w:eastAsia="Calibri" w:hAnsiTheme="minorHAnsi" w:cs="Calibri"/>
          <w:sz w:val="20"/>
          <w:szCs w:val="20"/>
          <w:lang w:val="en-GB"/>
        </w:rPr>
        <w:t xml:space="preserve"> </w:t>
      </w:r>
      <w:r w:rsidR="00435958">
        <w:rPr>
          <w:rStyle w:val="Aucun"/>
          <w:rFonts w:asciiTheme="minorHAnsi" w:eastAsia="Calibri" w:hAnsiTheme="minorHAnsi" w:cs="Calibri"/>
          <w:sz w:val="20"/>
          <w:szCs w:val="20"/>
          <w:lang w:val="en-GB"/>
        </w:rPr>
        <w:t xml:space="preserve">(such as cooperative security tests, external security research, open source and third party disclosure, ...) </w:t>
      </w:r>
      <w:r w:rsidR="00BA61CC">
        <w:rPr>
          <w:rStyle w:val="Aucun"/>
          <w:rFonts w:asciiTheme="minorHAnsi" w:eastAsia="Calibri" w:hAnsiTheme="minorHAnsi" w:cs="Calibri"/>
          <w:sz w:val="20"/>
          <w:szCs w:val="20"/>
          <w:lang w:val="en-GB"/>
        </w:rPr>
        <w:t xml:space="preserve">and track </w:t>
      </w:r>
      <w:r w:rsidR="00BA61CC" w:rsidRPr="00EF6F3F">
        <w:rPr>
          <w:rStyle w:val="Aucun"/>
          <w:rFonts w:asciiTheme="minorHAnsi" w:eastAsia="Calibri" w:hAnsiTheme="minorHAnsi" w:cs="Calibri"/>
          <w:sz w:val="20"/>
          <w:szCs w:val="20"/>
          <w:lang w:val="en-GB"/>
        </w:rPr>
        <w:t>Vulnerabilities</w:t>
      </w:r>
      <w:r w:rsidR="00BA61CC">
        <w:rPr>
          <w:rStyle w:val="Aucun"/>
          <w:rFonts w:asciiTheme="minorHAnsi" w:eastAsia="Calibri" w:hAnsiTheme="minorHAnsi" w:cs="Calibri"/>
          <w:sz w:val="20"/>
          <w:szCs w:val="20"/>
          <w:lang w:val="en-GB"/>
        </w:rPr>
        <w:t xml:space="preserve"> that </w:t>
      </w:r>
      <w:r w:rsidR="00BA61CC" w:rsidRPr="00EF6F3F">
        <w:rPr>
          <w:rStyle w:val="Aucun"/>
          <w:rFonts w:asciiTheme="minorHAnsi" w:eastAsia="Calibri" w:hAnsiTheme="minorHAnsi" w:cs="Calibri"/>
          <w:sz w:val="20"/>
          <w:szCs w:val="20"/>
          <w:lang w:val="en-GB"/>
        </w:rPr>
        <w:t xml:space="preserve">could impact the Deliverables (including </w:t>
      </w:r>
      <w:r w:rsidR="00530A34">
        <w:rPr>
          <w:rStyle w:val="Aucun"/>
          <w:rFonts w:asciiTheme="minorHAnsi" w:eastAsia="Calibri" w:hAnsiTheme="minorHAnsi" w:cs="Calibri"/>
          <w:sz w:val="20"/>
          <w:szCs w:val="20"/>
          <w:lang w:val="en-GB"/>
        </w:rPr>
        <w:t>T</w:t>
      </w:r>
      <w:r w:rsidR="00BA61CC" w:rsidRPr="00EF6F3F">
        <w:rPr>
          <w:rStyle w:val="Aucun"/>
          <w:rFonts w:asciiTheme="minorHAnsi" w:eastAsia="Calibri" w:hAnsiTheme="minorHAnsi" w:cs="Calibri"/>
          <w:sz w:val="20"/>
          <w:szCs w:val="20"/>
          <w:lang w:val="en-GB"/>
        </w:rPr>
        <w:t>hird</w:t>
      </w:r>
      <w:r w:rsidR="00530A34">
        <w:rPr>
          <w:rStyle w:val="Aucun"/>
          <w:rFonts w:asciiTheme="minorHAnsi" w:eastAsia="Calibri" w:hAnsiTheme="minorHAnsi" w:cs="Calibri"/>
          <w:sz w:val="20"/>
          <w:szCs w:val="20"/>
          <w:lang w:val="en-GB"/>
        </w:rPr>
        <w:t xml:space="preserve"> P</w:t>
      </w:r>
      <w:r w:rsidR="00BA61CC" w:rsidRPr="00EF6F3F">
        <w:rPr>
          <w:rStyle w:val="Aucun"/>
          <w:rFonts w:asciiTheme="minorHAnsi" w:eastAsia="Calibri" w:hAnsiTheme="minorHAnsi" w:cs="Calibri"/>
          <w:sz w:val="20"/>
          <w:szCs w:val="20"/>
          <w:lang w:val="en-GB"/>
        </w:rPr>
        <w:t>arty components)</w:t>
      </w:r>
      <w:r w:rsidR="00BA61CC">
        <w:rPr>
          <w:rStyle w:val="Aucun"/>
          <w:rFonts w:asciiTheme="minorHAnsi" w:eastAsia="Calibri" w:hAnsiTheme="minorHAnsi" w:cs="Calibri"/>
          <w:sz w:val="20"/>
          <w:szCs w:val="20"/>
          <w:lang w:val="en-GB"/>
        </w:rPr>
        <w:t xml:space="preserve">. </w:t>
      </w:r>
    </w:p>
    <w:p w14:paraId="6576087E" w14:textId="77777777" w:rsidR="00EF6F3F" w:rsidRDefault="009A68B0" w:rsidP="00EF6F3F">
      <w:pPr>
        <w:pStyle w:val="berschrift3"/>
        <w:ind w:left="1068"/>
        <w:rPr>
          <w:rStyle w:val="Aucun"/>
        </w:rPr>
      </w:pPr>
      <w:bookmarkStart w:id="134" w:name="_Toc472340991"/>
      <w:r>
        <w:rPr>
          <w:rStyle w:val="Aucun"/>
        </w:rPr>
        <w:t xml:space="preserve">CVE </w:t>
      </w:r>
      <w:r w:rsidR="00EF6F3F" w:rsidRPr="00054BAE">
        <w:rPr>
          <w:rStyle w:val="Aucun"/>
        </w:rPr>
        <w:t>Standard</w:t>
      </w:r>
      <w:bookmarkEnd w:id="134"/>
    </w:p>
    <w:p w14:paraId="7C30C04F" w14:textId="352276BB" w:rsidR="00704E7B" w:rsidRPr="001F2FEF" w:rsidRDefault="00704E7B" w:rsidP="001F2FEF">
      <w:pPr>
        <w:pStyle w:val="Einzug1"/>
        <w:ind w:left="0"/>
        <w:rPr>
          <w:rFonts w:asciiTheme="minorHAnsi" w:eastAsia="Calibri" w:hAnsiTheme="minorHAnsi" w:cs="Calibri"/>
          <w:sz w:val="20"/>
          <w:szCs w:val="20"/>
          <w:lang w:val="en-GB"/>
        </w:rPr>
      </w:pPr>
      <w:r w:rsidRPr="00704E7B">
        <w:rPr>
          <w:rStyle w:val="Aucun"/>
          <w:rFonts w:asciiTheme="minorHAnsi" w:eastAsia="Calibri" w:hAnsiTheme="minorHAnsi" w:cs="Calibri"/>
          <w:sz w:val="20"/>
          <w:szCs w:val="20"/>
          <w:lang w:val="en-GB"/>
        </w:rPr>
        <w:t xml:space="preserve">Where appropriate, each Vulnerability </w:t>
      </w:r>
      <w:r w:rsidR="00293A8D">
        <w:rPr>
          <w:rStyle w:val="Aucun"/>
          <w:rFonts w:asciiTheme="minorHAnsi" w:eastAsia="Calibri" w:hAnsiTheme="minorHAnsi" w:cs="Calibri"/>
          <w:sz w:val="20"/>
          <w:szCs w:val="20"/>
          <w:lang w:val="en-GB"/>
        </w:rPr>
        <w:t>detected</w:t>
      </w:r>
      <w:r w:rsidRPr="00704E7B">
        <w:rPr>
          <w:rStyle w:val="Aucun"/>
          <w:rFonts w:asciiTheme="minorHAnsi" w:eastAsia="Calibri" w:hAnsiTheme="minorHAnsi" w:cs="Calibri"/>
          <w:sz w:val="20"/>
          <w:szCs w:val="20"/>
          <w:lang w:val="en-GB"/>
        </w:rPr>
        <w:t xml:space="preserve"> by the Supplier shall have a unique CVE identifier associated with a CVSS score (v</w:t>
      </w:r>
      <w:r w:rsidR="00C2166F">
        <w:rPr>
          <w:rStyle w:val="Aucun"/>
          <w:rFonts w:asciiTheme="minorHAnsi" w:eastAsia="Calibri" w:hAnsiTheme="minorHAnsi" w:cs="Calibri"/>
          <w:sz w:val="20"/>
          <w:szCs w:val="20"/>
          <w:lang w:val="en-GB"/>
        </w:rPr>
        <w:t>3</w:t>
      </w:r>
      <w:r w:rsidRPr="00704E7B">
        <w:rPr>
          <w:rStyle w:val="Aucun"/>
          <w:rFonts w:asciiTheme="minorHAnsi" w:eastAsia="Calibri" w:hAnsiTheme="minorHAnsi" w:cs="Calibri"/>
          <w:sz w:val="20"/>
          <w:szCs w:val="20"/>
          <w:lang w:val="en-GB"/>
        </w:rPr>
        <w:t xml:space="preserve"> or </w:t>
      </w:r>
      <w:r w:rsidR="00530A34">
        <w:rPr>
          <w:rStyle w:val="Aucun"/>
          <w:rFonts w:asciiTheme="minorHAnsi" w:eastAsia="Calibri" w:hAnsiTheme="minorHAnsi" w:cs="Calibri"/>
          <w:sz w:val="20"/>
          <w:szCs w:val="20"/>
          <w:lang w:val="en-GB"/>
        </w:rPr>
        <w:t>higher</w:t>
      </w:r>
      <w:r w:rsidRPr="00704E7B">
        <w:rPr>
          <w:rStyle w:val="Aucun"/>
          <w:rFonts w:asciiTheme="minorHAnsi" w:eastAsia="Calibri" w:hAnsiTheme="minorHAnsi" w:cs="Calibri"/>
          <w:sz w:val="20"/>
          <w:szCs w:val="20"/>
          <w:lang w:val="en-GB"/>
        </w:rPr>
        <w:t>)</w:t>
      </w:r>
      <w:r w:rsidR="00AA5538">
        <w:rPr>
          <w:rStyle w:val="Aucun"/>
          <w:rFonts w:asciiTheme="minorHAnsi" w:eastAsia="Calibri" w:hAnsiTheme="minorHAnsi" w:cs="Calibri"/>
          <w:sz w:val="20"/>
          <w:szCs w:val="20"/>
          <w:lang w:val="en-GB"/>
        </w:rPr>
        <w:t xml:space="preserve"> consisting of the CVSS base</w:t>
      </w:r>
      <w:r w:rsidR="00EA6784">
        <w:rPr>
          <w:rStyle w:val="Aucun"/>
          <w:rFonts w:asciiTheme="minorHAnsi" w:eastAsia="Calibri" w:hAnsiTheme="minorHAnsi" w:cs="Calibri"/>
          <w:sz w:val="20"/>
          <w:szCs w:val="20"/>
          <w:lang w:val="en-GB"/>
        </w:rPr>
        <w:t>, the temporal score and the vector id.</w:t>
      </w:r>
    </w:p>
    <w:p w14:paraId="754E7E2C" w14:textId="77777777" w:rsidR="00EF6F3F" w:rsidRPr="00496709" w:rsidRDefault="009B657A" w:rsidP="00EF6F3F">
      <w:pPr>
        <w:pStyle w:val="berschrift3"/>
        <w:ind w:left="1068"/>
        <w:rPr>
          <w:rStyle w:val="Aucun"/>
        </w:rPr>
      </w:pPr>
      <w:bookmarkStart w:id="135" w:name="_Toc472340992"/>
      <w:r>
        <w:rPr>
          <w:rStyle w:val="Aucun"/>
        </w:rPr>
        <w:t>Notification</w:t>
      </w:r>
      <w:bookmarkEnd w:id="135"/>
      <w:r w:rsidR="00907695">
        <w:rPr>
          <w:rStyle w:val="Aucun"/>
        </w:rPr>
        <w:t>s</w:t>
      </w:r>
    </w:p>
    <w:p w14:paraId="75F46069" w14:textId="77777777" w:rsidR="00A07608" w:rsidRDefault="00907695">
      <w:pPr>
        <w:pStyle w:val="Einzug1"/>
        <w:ind w:left="0"/>
        <w:rPr>
          <w:rStyle w:val="Aucun"/>
          <w:rFonts w:asciiTheme="minorHAnsi" w:eastAsia="Calibri" w:hAnsiTheme="minorHAnsi" w:cs="Calibri"/>
          <w:sz w:val="20"/>
          <w:szCs w:val="20"/>
          <w:lang w:val="en-GB"/>
        </w:rPr>
      </w:pPr>
      <w:r w:rsidRPr="00704E7B">
        <w:rPr>
          <w:rStyle w:val="Aucun"/>
          <w:rFonts w:asciiTheme="minorHAnsi" w:eastAsia="Calibri" w:hAnsiTheme="minorHAnsi" w:cs="Calibri"/>
          <w:sz w:val="20"/>
          <w:szCs w:val="20"/>
          <w:lang w:val="en-GB"/>
        </w:rPr>
        <w:t xml:space="preserve">The Supplier shall promptly provide information to the Purchaser about </w:t>
      </w:r>
      <w:r w:rsidR="008C4676" w:rsidRPr="00907695">
        <w:rPr>
          <w:rStyle w:val="Aucun"/>
          <w:rFonts w:asciiTheme="minorHAnsi" w:eastAsia="Calibri" w:hAnsiTheme="minorHAnsi" w:cs="Calibri"/>
          <w:sz w:val="20"/>
          <w:szCs w:val="20"/>
          <w:lang w:val="en-GB"/>
        </w:rPr>
        <w:t xml:space="preserve">each Vulnerability </w:t>
      </w:r>
      <w:r w:rsidR="008C4676">
        <w:rPr>
          <w:rStyle w:val="Aucun"/>
          <w:rFonts w:asciiTheme="minorHAnsi" w:eastAsia="Calibri" w:hAnsiTheme="minorHAnsi" w:cs="Calibri"/>
          <w:sz w:val="20"/>
          <w:szCs w:val="20"/>
          <w:lang w:val="en-GB"/>
        </w:rPr>
        <w:t xml:space="preserve">(with </w:t>
      </w:r>
      <w:r w:rsidR="008C4676" w:rsidRPr="00907695">
        <w:rPr>
          <w:rStyle w:val="Aucun"/>
          <w:rFonts w:asciiTheme="minorHAnsi" w:eastAsia="Calibri" w:hAnsiTheme="minorHAnsi" w:cs="Calibri"/>
          <w:sz w:val="20"/>
          <w:szCs w:val="20"/>
          <w:lang w:val="en-GB"/>
        </w:rPr>
        <w:t>CVSS score greater or equal than 7.0</w:t>
      </w:r>
      <w:r w:rsidR="008C4676">
        <w:rPr>
          <w:rStyle w:val="Aucun"/>
          <w:rFonts w:asciiTheme="minorHAnsi" w:eastAsia="Calibri" w:hAnsiTheme="minorHAnsi" w:cs="Calibri"/>
          <w:sz w:val="20"/>
          <w:szCs w:val="20"/>
          <w:lang w:val="en-GB"/>
        </w:rPr>
        <w:t xml:space="preserve">) </w:t>
      </w:r>
      <w:r w:rsidR="0095300A">
        <w:rPr>
          <w:rStyle w:val="Aucun"/>
          <w:rFonts w:asciiTheme="minorHAnsi" w:eastAsia="Calibri" w:hAnsiTheme="minorHAnsi" w:cs="Calibri"/>
          <w:sz w:val="20"/>
          <w:szCs w:val="20"/>
          <w:lang w:val="en-GB"/>
        </w:rPr>
        <w:t>including</w:t>
      </w:r>
      <w:r w:rsidR="00FF4A19">
        <w:rPr>
          <w:rStyle w:val="Aucun"/>
          <w:rFonts w:asciiTheme="minorHAnsi" w:eastAsia="Calibri" w:hAnsiTheme="minorHAnsi" w:cs="Calibri"/>
          <w:sz w:val="20"/>
          <w:szCs w:val="20"/>
          <w:lang w:val="en-GB"/>
        </w:rPr>
        <w:t xml:space="preserve"> </w:t>
      </w:r>
      <w:r w:rsidR="008C4676">
        <w:rPr>
          <w:rStyle w:val="Aucun"/>
          <w:rFonts w:asciiTheme="minorHAnsi" w:eastAsia="Calibri" w:hAnsiTheme="minorHAnsi" w:cs="Calibri"/>
          <w:sz w:val="20"/>
          <w:szCs w:val="20"/>
          <w:lang w:val="en-GB"/>
        </w:rPr>
        <w:t xml:space="preserve">Zero-Day </w:t>
      </w:r>
      <w:r>
        <w:rPr>
          <w:rStyle w:val="Aucun"/>
          <w:rFonts w:asciiTheme="minorHAnsi" w:eastAsia="Calibri" w:hAnsiTheme="minorHAnsi" w:cs="Calibri"/>
          <w:sz w:val="20"/>
          <w:szCs w:val="20"/>
          <w:lang w:val="en-GB"/>
        </w:rPr>
        <w:t>impacting the Deliverables</w:t>
      </w:r>
      <w:r w:rsidR="008C4676">
        <w:rPr>
          <w:rStyle w:val="Aucun"/>
          <w:rFonts w:asciiTheme="minorHAnsi" w:eastAsia="Calibri" w:hAnsiTheme="minorHAnsi" w:cs="Calibri"/>
          <w:sz w:val="20"/>
          <w:szCs w:val="20"/>
          <w:lang w:val="en-GB"/>
        </w:rPr>
        <w:t xml:space="preserve"> and</w:t>
      </w:r>
      <w:r>
        <w:rPr>
          <w:rStyle w:val="Aucun"/>
          <w:rFonts w:asciiTheme="minorHAnsi" w:eastAsia="Calibri" w:hAnsiTheme="minorHAnsi" w:cs="Calibri"/>
          <w:sz w:val="20"/>
          <w:szCs w:val="20"/>
          <w:lang w:val="en-GB"/>
        </w:rPr>
        <w:t xml:space="preserve"> </w:t>
      </w:r>
      <w:r w:rsidRPr="00704E7B">
        <w:rPr>
          <w:rStyle w:val="Aucun"/>
          <w:rFonts w:asciiTheme="minorHAnsi" w:eastAsia="Calibri" w:hAnsiTheme="minorHAnsi" w:cs="Calibri"/>
          <w:sz w:val="20"/>
          <w:szCs w:val="20"/>
          <w:lang w:val="en-GB"/>
        </w:rPr>
        <w:t xml:space="preserve">its consequences (e.g. </w:t>
      </w:r>
      <w:r w:rsidR="008C4676">
        <w:rPr>
          <w:rStyle w:val="Aucun"/>
          <w:rFonts w:asciiTheme="minorHAnsi" w:eastAsia="Calibri" w:hAnsiTheme="minorHAnsi" w:cs="Calibri"/>
          <w:sz w:val="20"/>
          <w:szCs w:val="20"/>
          <w:lang w:val="en-GB"/>
        </w:rPr>
        <w:t xml:space="preserve">CVE if exists, </w:t>
      </w:r>
      <w:r w:rsidRPr="00704E7B">
        <w:rPr>
          <w:rStyle w:val="Aucun"/>
          <w:rFonts w:asciiTheme="minorHAnsi" w:eastAsia="Calibri" w:hAnsiTheme="minorHAnsi" w:cs="Calibri"/>
          <w:sz w:val="20"/>
          <w:szCs w:val="20"/>
          <w:lang w:val="en-GB"/>
        </w:rPr>
        <w:t>CVSS score, affected components or services)</w:t>
      </w:r>
      <w:r w:rsidR="008C4676">
        <w:rPr>
          <w:rStyle w:val="Aucun"/>
          <w:rFonts w:asciiTheme="minorHAnsi" w:eastAsia="Calibri" w:hAnsiTheme="minorHAnsi" w:cs="Calibri"/>
          <w:sz w:val="20"/>
          <w:szCs w:val="20"/>
          <w:lang w:val="en-GB"/>
        </w:rPr>
        <w:t>.</w:t>
      </w:r>
      <w:r w:rsidR="00DE0CE2">
        <w:rPr>
          <w:rStyle w:val="Aucun"/>
          <w:rFonts w:asciiTheme="minorHAnsi" w:eastAsia="Calibri" w:hAnsiTheme="minorHAnsi" w:cs="Calibri"/>
          <w:sz w:val="20"/>
          <w:szCs w:val="20"/>
          <w:lang w:val="en-GB"/>
        </w:rPr>
        <w:t xml:space="preserve"> </w:t>
      </w:r>
    </w:p>
    <w:p w14:paraId="647CD45C" w14:textId="40E0A49E" w:rsidR="009B50FC" w:rsidRDefault="00EA6784">
      <w:pPr>
        <w:pStyle w:val="Einzug1"/>
        <w:ind w:left="0"/>
        <w:rPr>
          <w:rStyle w:val="Aucun"/>
          <w:rFonts w:asciiTheme="minorHAnsi" w:eastAsia="Calibri" w:hAnsiTheme="minorHAnsi" w:cs="Calibri"/>
          <w:sz w:val="20"/>
          <w:szCs w:val="20"/>
          <w:lang w:val="en-GB"/>
        </w:rPr>
      </w:pPr>
      <w:r>
        <w:rPr>
          <w:rStyle w:val="Aucun"/>
          <w:rFonts w:asciiTheme="minorHAnsi" w:eastAsia="Calibri" w:hAnsiTheme="minorHAnsi" w:cs="Calibri"/>
          <w:sz w:val="20"/>
          <w:szCs w:val="20"/>
          <w:lang w:val="en-GB"/>
        </w:rPr>
        <w:t>The Supplier shall c</w:t>
      </w:r>
      <w:r w:rsidR="009A1F27">
        <w:rPr>
          <w:rStyle w:val="Aucun"/>
          <w:rFonts w:asciiTheme="minorHAnsi" w:eastAsia="Calibri" w:hAnsiTheme="minorHAnsi" w:cs="Calibri"/>
          <w:sz w:val="20"/>
          <w:szCs w:val="20"/>
          <w:lang w:val="en-GB"/>
        </w:rPr>
        <w:t xml:space="preserve">ommunicate </w:t>
      </w:r>
      <w:r>
        <w:rPr>
          <w:rStyle w:val="Aucun"/>
          <w:rFonts w:asciiTheme="minorHAnsi" w:eastAsia="Calibri" w:hAnsiTheme="minorHAnsi" w:cs="Calibri"/>
          <w:sz w:val="20"/>
          <w:szCs w:val="20"/>
          <w:lang w:val="en-GB"/>
        </w:rPr>
        <w:t xml:space="preserve">security advisories in </w:t>
      </w:r>
      <w:r w:rsidR="009A1F27">
        <w:rPr>
          <w:rStyle w:val="Aucun"/>
          <w:rFonts w:asciiTheme="minorHAnsi" w:eastAsia="Calibri" w:hAnsiTheme="minorHAnsi" w:cs="Calibri"/>
          <w:sz w:val="20"/>
          <w:szCs w:val="20"/>
          <w:lang w:val="en-GB"/>
        </w:rPr>
        <w:t>cvrf</w:t>
      </w:r>
      <w:r>
        <w:rPr>
          <w:rStyle w:val="Aucun"/>
          <w:rFonts w:asciiTheme="minorHAnsi" w:eastAsia="Calibri" w:hAnsiTheme="minorHAnsi" w:cs="Calibri"/>
          <w:sz w:val="20"/>
          <w:szCs w:val="20"/>
          <w:lang w:val="en-GB"/>
        </w:rPr>
        <w:t>/</w:t>
      </w:r>
      <w:r w:rsidR="009A1F27">
        <w:rPr>
          <w:rStyle w:val="Aucun"/>
          <w:rFonts w:asciiTheme="minorHAnsi" w:eastAsia="Calibri" w:hAnsiTheme="minorHAnsi" w:cs="Calibri"/>
          <w:sz w:val="20"/>
          <w:szCs w:val="20"/>
          <w:lang w:val="en-GB"/>
        </w:rPr>
        <w:t>x</w:t>
      </w:r>
      <w:r>
        <w:rPr>
          <w:rStyle w:val="Aucun"/>
          <w:rFonts w:asciiTheme="minorHAnsi" w:eastAsia="Calibri" w:hAnsiTheme="minorHAnsi" w:cs="Calibri"/>
          <w:sz w:val="20"/>
          <w:szCs w:val="20"/>
          <w:lang w:val="en-GB"/>
        </w:rPr>
        <w:t>ml or any other parsable format</w:t>
      </w:r>
      <w:r w:rsidR="00DE0CE2">
        <w:rPr>
          <w:rStyle w:val="Aucun"/>
          <w:rFonts w:asciiTheme="minorHAnsi" w:eastAsia="Calibri" w:hAnsiTheme="minorHAnsi" w:cs="Calibri"/>
          <w:sz w:val="20"/>
          <w:szCs w:val="20"/>
          <w:lang w:val="en-GB"/>
        </w:rPr>
        <w:t xml:space="preserve"> via email to </w:t>
      </w:r>
      <w:hyperlink r:id="rId16" w:history="1">
        <w:r w:rsidR="00F23126" w:rsidRPr="00F23126">
          <w:rPr>
            <w:rStyle w:val="Hyperlink"/>
            <w:rFonts w:asciiTheme="minorHAnsi" w:eastAsia="Calibri" w:hAnsiTheme="minorHAnsi" w:cs="Calibri"/>
            <w:sz w:val="20"/>
            <w:szCs w:val="20"/>
            <w:lang w:val="en-GB"/>
          </w:rPr>
          <w:t>cert</w:t>
        </w:r>
        <w:r w:rsidR="00F23126" w:rsidRPr="001868A9">
          <w:rPr>
            <w:rStyle w:val="Hyperlink"/>
            <w:rFonts w:asciiTheme="minorHAnsi" w:eastAsia="Calibri" w:hAnsiTheme="minorHAnsi" w:cs="Calibri"/>
            <w:sz w:val="20"/>
            <w:szCs w:val="20"/>
            <w:lang w:val="en-GB"/>
          </w:rPr>
          <w:t>@orange,com</w:t>
        </w:r>
      </w:hyperlink>
      <w:r w:rsidR="00DE0CE2">
        <w:rPr>
          <w:rStyle w:val="Aucun"/>
          <w:rFonts w:asciiTheme="minorHAnsi" w:eastAsia="Calibri" w:hAnsiTheme="minorHAnsi" w:cs="Calibri"/>
          <w:sz w:val="20"/>
          <w:szCs w:val="20"/>
          <w:lang w:val="en-GB"/>
        </w:rPr>
        <w:t xml:space="preserve"> and/or </w:t>
      </w:r>
      <w:hyperlink r:id="rId17" w:history="1">
        <w:r w:rsidR="00320A44" w:rsidRPr="00D769D4">
          <w:rPr>
            <w:rStyle w:val="Hyperlink"/>
            <w:rFonts w:asciiTheme="minorHAnsi" w:eastAsia="Calibri" w:hAnsiTheme="minorHAnsi" w:cs="Calibri"/>
            <w:sz w:val="20"/>
            <w:szCs w:val="20"/>
            <w:lang w:val="en-GB"/>
          </w:rPr>
          <w:t>cert@telekom.de</w:t>
        </w:r>
      </w:hyperlink>
      <w:r w:rsidR="00DE0CE2">
        <w:rPr>
          <w:rStyle w:val="Aucun"/>
          <w:rFonts w:asciiTheme="minorHAnsi" w:eastAsia="Calibri" w:hAnsiTheme="minorHAnsi" w:cs="Calibri"/>
          <w:sz w:val="20"/>
          <w:szCs w:val="20"/>
          <w:lang w:val="en-GB"/>
        </w:rPr>
        <w:t>.</w:t>
      </w:r>
    </w:p>
    <w:p w14:paraId="051812B3" w14:textId="77777777" w:rsidR="009B50FC" w:rsidRDefault="009B50FC">
      <w:pPr>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Theme="minorHAnsi" w:eastAsia="Calibri" w:hAnsiTheme="minorHAnsi" w:cs="Calibri"/>
          <w:sz w:val="20"/>
          <w:szCs w:val="20"/>
          <w:lang w:val="en-GB"/>
        </w:rPr>
      </w:pPr>
      <w:r>
        <w:rPr>
          <w:rStyle w:val="Aucun"/>
          <w:rFonts w:asciiTheme="minorHAnsi" w:eastAsia="Calibri" w:hAnsiTheme="minorHAnsi" w:cs="Calibri"/>
          <w:sz w:val="20"/>
          <w:szCs w:val="20"/>
          <w:lang w:val="en-GB"/>
        </w:rPr>
        <w:br w:type="page"/>
      </w:r>
    </w:p>
    <w:p w14:paraId="6888F345" w14:textId="77777777" w:rsidR="00496709" w:rsidRPr="00B71E3D" w:rsidRDefault="005C5FFD" w:rsidP="00432E60">
      <w:pPr>
        <w:pStyle w:val="berschrift3"/>
        <w:ind w:left="1068"/>
      </w:pPr>
      <w:bookmarkStart w:id="136" w:name="_Ref471481625"/>
      <w:bookmarkStart w:id="137" w:name="_Toc472340993"/>
      <w:r w:rsidRPr="00B71E3D">
        <w:rPr>
          <w:rStyle w:val="Aucun"/>
        </w:rPr>
        <w:lastRenderedPageBreak/>
        <w:t>S</w:t>
      </w:r>
      <w:r w:rsidR="00720DD7" w:rsidRPr="00B71E3D">
        <w:rPr>
          <w:rStyle w:val="Aucun"/>
        </w:rPr>
        <w:t xml:space="preserve">ervice level agreement to fix </w:t>
      </w:r>
      <w:r w:rsidR="00F2119A">
        <w:rPr>
          <w:rStyle w:val="Aucun"/>
        </w:rPr>
        <w:t>V</w:t>
      </w:r>
      <w:r w:rsidR="00720DD7" w:rsidRPr="00B71E3D">
        <w:rPr>
          <w:rStyle w:val="Aucun"/>
        </w:rPr>
        <w:t>ulnerabilities</w:t>
      </w:r>
      <w:bookmarkEnd w:id="136"/>
      <w:bookmarkEnd w:id="137"/>
    </w:p>
    <w:p w14:paraId="68E98CF5" w14:textId="77777777" w:rsidR="0075503B" w:rsidRDefault="00DC03A9" w:rsidP="00704E7B">
      <w:pPr>
        <w:pStyle w:val="Einzug1"/>
        <w:ind w:left="0"/>
        <w:rPr>
          <w:rStyle w:val="Aucun"/>
          <w:rFonts w:asciiTheme="minorHAnsi" w:eastAsia="Calibri" w:hAnsiTheme="minorHAnsi" w:cs="Calibri"/>
          <w:sz w:val="20"/>
          <w:szCs w:val="20"/>
          <w:lang w:val="en-GB"/>
        </w:rPr>
      </w:pPr>
      <w:r w:rsidRPr="00B71E3D">
        <w:rPr>
          <w:rStyle w:val="Aucun"/>
          <w:rFonts w:asciiTheme="minorHAnsi" w:eastAsia="Calibri" w:hAnsiTheme="minorHAnsi" w:cs="Calibri"/>
          <w:sz w:val="20"/>
          <w:szCs w:val="20"/>
          <w:lang w:val="en-GB"/>
        </w:rPr>
        <w:t>F</w:t>
      </w:r>
      <w:r w:rsidR="008857C6" w:rsidRPr="00B71E3D">
        <w:rPr>
          <w:rStyle w:val="Aucun"/>
          <w:rFonts w:asciiTheme="minorHAnsi" w:eastAsia="Calibri" w:hAnsiTheme="minorHAnsi" w:cs="Calibri"/>
          <w:sz w:val="20"/>
          <w:szCs w:val="20"/>
          <w:lang w:val="en-GB"/>
        </w:rPr>
        <w:t xml:space="preserve">or </w:t>
      </w:r>
      <w:r w:rsidR="00310E38">
        <w:rPr>
          <w:rStyle w:val="Aucun"/>
          <w:rFonts w:asciiTheme="minorHAnsi" w:eastAsia="Calibri" w:hAnsiTheme="minorHAnsi" w:cs="Calibri"/>
          <w:sz w:val="20"/>
          <w:szCs w:val="20"/>
          <w:lang w:val="en-GB"/>
        </w:rPr>
        <w:t xml:space="preserve">each </w:t>
      </w:r>
      <w:r w:rsidR="008857C6" w:rsidRPr="00B71E3D">
        <w:rPr>
          <w:rStyle w:val="Aucun"/>
          <w:rFonts w:asciiTheme="minorHAnsi" w:eastAsia="Calibri" w:hAnsiTheme="minorHAnsi" w:cs="Calibri"/>
          <w:sz w:val="20"/>
          <w:szCs w:val="20"/>
          <w:lang w:val="en-GB"/>
        </w:rPr>
        <w:t>Vulnerabilit</w:t>
      </w:r>
      <w:r w:rsidR="00310E38">
        <w:rPr>
          <w:rStyle w:val="Aucun"/>
          <w:rFonts w:asciiTheme="minorHAnsi" w:eastAsia="Calibri" w:hAnsiTheme="minorHAnsi" w:cs="Calibri"/>
          <w:sz w:val="20"/>
          <w:szCs w:val="20"/>
          <w:lang w:val="en-GB"/>
        </w:rPr>
        <w:t>y</w:t>
      </w:r>
      <w:r w:rsidR="008857C6" w:rsidRPr="00B71E3D">
        <w:rPr>
          <w:rStyle w:val="Aucun"/>
          <w:rFonts w:asciiTheme="minorHAnsi" w:eastAsia="Calibri" w:hAnsiTheme="minorHAnsi" w:cs="Calibri"/>
          <w:sz w:val="20"/>
          <w:szCs w:val="20"/>
          <w:lang w:val="en-GB"/>
        </w:rPr>
        <w:t xml:space="preserve"> impacting the Deliverables</w:t>
      </w:r>
      <w:r w:rsidR="00794E70">
        <w:rPr>
          <w:rStyle w:val="Aucun"/>
          <w:rFonts w:asciiTheme="minorHAnsi" w:eastAsia="Calibri" w:hAnsiTheme="minorHAnsi" w:cs="Calibri"/>
          <w:sz w:val="20"/>
          <w:szCs w:val="20"/>
          <w:lang w:val="en-GB"/>
        </w:rPr>
        <w:t>,</w:t>
      </w:r>
      <w:r w:rsidR="008857C6">
        <w:rPr>
          <w:rStyle w:val="Aucun"/>
          <w:rFonts w:asciiTheme="minorHAnsi" w:eastAsia="Calibri" w:hAnsiTheme="minorHAnsi" w:cs="Calibri"/>
          <w:sz w:val="20"/>
          <w:szCs w:val="20"/>
          <w:lang w:val="en-GB"/>
        </w:rPr>
        <w:t xml:space="preserve"> </w:t>
      </w:r>
      <w:r w:rsidR="00794E70" w:rsidRPr="00704E7B">
        <w:rPr>
          <w:rStyle w:val="Aucun"/>
          <w:rFonts w:asciiTheme="minorHAnsi" w:eastAsia="Calibri" w:hAnsiTheme="minorHAnsi" w:cs="Calibri"/>
          <w:sz w:val="20"/>
          <w:szCs w:val="20"/>
          <w:lang w:val="en-GB"/>
        </w:rPr>
        <w:t xml:space="preserve">the Supplier </w:t>
      </w:r>
      <w:r w:rsidR="00794E70">
        <w:rPr>
          <w:rStyle w:val="Aucun"/>
          <w:rFonts w:asciiTheme="minorHAnsi" w:eastAsia="Calibri" w:hAnsiTheme="minorHAnsi" w:cs="Calibri"/>
          <w:sz w:val="20"/>
          <w:szCs w:val="20"/>
          <w:lang w:val="en-GB"/>
        </w:rPr>
        <w:t>shall:</w:t>
      </w:r>
    </w:p>
    <w:p w14:paraId="62D18C9C" w14:textId="77777777" w:rsidR="0075503B" w:rsidRDefault="00883D45" w:rsidP="0075503B">
      <w:pPr>
        <w:pStyle w:val="Einzug1"/>
        <w:numPr>
          <w:ilvl w:val="0"/>
          <w:numId w:val="7"/>
        </w:numPr>
        <w:rPr>
          <w:rStyle w:val="Aucun"/>
          <w:rFonts w:asciiTheme="minorHAnsi" w:eastAsia="Calibri" w:hAnsiTheme="minorHAnsi" w:cs="Calibri"/>
          <w:sz w:val="20"/>
          <w:szCs w:val="20"/>
          <w:lang w:val="en-GB"/>
        </w:rPr>
      </w:pPr>
      <w:r w:rsidRPr="00704E7B">
        <w:rPr>
          <w:rStyle w:val="Aucun"/>
          <w:rFonts w:asciiTheme="minorHAnsi" w:eastAsia="Calibri" w:hAnsiTheme="minorHAnsi" w:cs="Calibri"/>
          <w:sz w:val="20"/>
          <w:szCs w:val="20"/>
          <w:lang w:val="en-GB"/>
        </w:rPr>
        <w:t>make</w:t>
      </w:r>
      <w:r>
        <w:rPr>
          <w:rStyle w:val="Aucun"/>
          <w:rFonts w:asciiTheme="minorHAnsi" w:eastAsia="Calibri" w:hAnsiTheme="minorHAnsi" w:cs="Calibri"/>
          <w:sz w:val="20"/>
          <w:szCs w:val="20"/>
          <w:lang w:val="en-GB"/>
        </w:rPr>
        <w:t xml:space="preserve"> </w:t>
      </w:r>
      <w:r w:rsidR="004B265A">
        <w:rPr>
          <w:rStyle w:val="Aucun"/>
          <w:rFonts w:asciiTheme="minorHAnsi" w:eastAsia="Calibri" w:hAnsiTheme="minorHAnsi" w:cs="Calibri"/>
          <w:sz w:val="20"/>
          <w:szCs w:val="20"/>
          <w:lang w:val="en-GB"/>
        </w:rPr>
        <w:t xml:space="preserve">all </w:t>
      </w:r>
      <w:r w:rsidR="00F0039C">
        <w:rPr>
          <w:rStyle w:val="Aucun"/>
          <w:rFonts w:asciiTheme="minorHAnsi" w:eastAsia="Calibri" w:hAnsiTheme="minorHAnsi" w:cs="Calibri"/>
          <w:sz w:val="20"/>
          <w:szCs w:val="20"/>
          <w:lang w:val="en-GB"/>
        </w:rPr>
        <w:t xml:space="preserve">efforts to </w:t>
      </w:r>
      <w:r>
        <w:rPr>
          <w:rStyle w:val="Aucun"/>
          <w:rFonts w:asciiTheme="minorHAnsi" w:eastAsia="Calibri" w:hAnsiTheme="minorHAnsi" w:cs="Calibri"/>
          <w:sz w:val="20"/>
          <w:szCs w:val="20"/>
          <w:lang w:val="en-GB"/>
        </w:rPr>
        <w:t>provide</w:t>
      </w:r>
      <w:r w:rsidR="00F0039C">
        <w:rPr>
          <w:rStyle w:val="Aucun"/>
          <w:rFonts w:asciiTheme="minorHAnsi" w:eastAsia="Calibri" w:hAnsiTheme="minorHAnsi" w:cs="Calibri"/>
          <w:sz w:val="20"/>
          <w:szCs w:val="20"/>
          <w:lang w:val="en-GB"/>
        </w:rPr>
        <w:t xml:space="preserve"> </w:t>
      </w:r>
      <w:r>
        <w:rPr>
          <w:rStyle w:val="Aucun"/>
          <w:rFonts w:asciiTheme="minorHAnsi" w:eastAsia="Calibri" w:hAnsiTheme="minorHAnsi" w:cs="Calibri"/>
          <w:sz w:val="20"/>
          <w:szCs w:val="20"/>
          <w:lang w:val="en-GB"/>
        </w:rPr>
        <w:t xml:space="preserve">a </w:t>
      </w:r>
      <w:r w:rsidR="0075503B">
        <w:rPr>
          <w:rStyle w:val="Aucun"/>
          <w:rFonts w:asciiTheme="minorHAnsi" w:eastAsia="Calibri" w:hAnsiTheme="minorHAnsi" w:cs="Calibri"/>
          <w:sz w:val="20"/>
          <w:szCs w:val="20"/>
          <w:lang w:val="en-GB"/>
        </w:rPr>
        <w:t xml:space="preserve">Temporary Fix </w:t>
      </w:r>
      <w:r w:rsidR="0075503B" w:rsidRPr="00704E7B">
        <w:rPr>
          <w:rStyle w:val="Aucun"/>
          <w:rFonts w:asciiTheme="minorHAnsi" w:eastAsia="Calibri" w:hAnsiTheme="minorHAnsi" w:cs="Calibri"/>
          <w:sz w:val="20"/>
          <w:szCs w:val="20"/>
          <w:lang w:val="en-GB"/>
        </w:rPr>
        <w:t xml:space="preserve">to the Purchaser according to the </w:t>
      </w:r>
      <w:r w:rsidR="00792D7E">
        <w:rPr>
          <w:rStyle w:val="Aucun"/>
          <w:rFonts w:asciiTheme="minorHAnsi" w:eastAsia="Calibri" w:hAnsiTheme="minorHAnsi" w:cs="Calibri"/>
          <w:sz w:val="20"/>
          <w:szCs w:val="20"/>
          <w:lang w:val="en-GB"/>
        </w:rPr>
        <w:t>following</w:t>
      </w:r>
      <w:r w:rsidR="00DC03A9" w:rsidRPr="00704E7B">
        <w:rPr>
          <w:rStyle w:val="Aucun"/>
          <w:rFonts w:asciiTheme="minorHAnsi" w:eastAsia="Calibri" w:hAnsiTheme="minorHAnsi" w:cs="Calibri"/>
          <w:sz w:val="20"/>
          <w:szCs w:val="20"/>
          <w:lang w:val="en-GB"/>
        </w:rPr>
        <w:t xml:space="preserve"> </w:t>
      </w:r>
      <w:r w:rsidR="0075503B" w:rsidRPr="00704E7B">
        <w:rPr>
          <w:rStyle w:val="Aucun"/>
          <w:rFonts w:asciiTheme="minorHAnsi" w:eastAsia="Calibri" w:hAnsiTheme="minorHAnsi" w:cs="Calibri"/>
          <w:sz w:val="20"/>
          <w:szCs w:val="20"/>
          <w:lang w:val="en-GB"/>
        </w:rPr>
        <w:t>table</w:t>
      </w:r>
      <w:r w:rsidR="00DC03A9">
        <w:rPr>
          <w:rStyle w:val="Aucun"/>
          <w:rFonts w:asciiTheme="minorHAnsi" w:eastAsia="Calibri" w:hAnsiTheme="minorHAnsi" w:cs="Calibri"/>
          <w:sz w:val="20"/>
          <w:szCs w:val="20"/>
          <w:lang w:val="en-GB"/>
        </w:rPr>
        <w:t>; and</w:t>
      </w:r>
    </w:p>
    <w:p w14:paraId="1C0C354F" w14:textId="77777777" w:rsidR="00883D45" w:rsidRPr="00883D45" w:rsidRDefault="00883D45" w:rsidP="00883D45">
      <w:pPr>
        <w:pStyle w:val="Einzug1"/>
        <w:numPr>
          <w:ilvl w:val="0"/>
          <w:numId w:val="7"/>
        </w:numPr>
        <w:rPr>
          <w:rStyle w:val="Aucun"/>
          <w:rFonts w:asciiTheme="minorHAnsi" w:eastAsia="Calibri" w:hAnsiTheme="minorHAnsi" w:cs="Calibri"/>
          <w:sz w:val="20"/>
          <w:szCs w:val="20"/>
          <w:lang w:val="en-GB"/>
        </w:rPr>
      </w:pPr>
      <w:r>
        <w:rPr>
          <w:rStyle w:val="Aucun"/>
          <w:rFonts w:asciiTheme="minorHAnsi" w:eastAsia="Calibri" w:hAnsiTheme="minorHAnsi" w:cs="Calibri"/>
          <w:sz w:val="20"/>
          <w:szCs w:val="20"/>
          <w:lang w:val="en-GB"/>
        </w:rPr>
        <w:t xml:space="preserve">make </w:t>
      </w:r>
      <w:r w:rsidR="00FE2796">
        <w:rPr>
          <w:rStyle w:val="Aucun"/>
          <w:rFonts w:asciiTheme="minorHAnsi" w:eastAsia="Calibri" w:hAnsiTheme="minorHAnsi" w:cs="Calibri"/>
          <w:sz w:val="20"/>
          <w:szCs w:val="20"/>
          <w:lang w:val="en-GB"/>
        </w:rPr>
        <w:t>the</w:t>
      </w:r>
      <w:r>
        <w:rPr>
          <w:rStyle w:val="Aucun"/>
          <w:rFonts w:asciiTheme="minorHAnsi" w:eastAsia="Calibri" w:hAnsiTheme="minorHAnsi" w:cs="Calibri"/>
          <w:sz w:val="20"/>
          <w:szCs w:val="20"/>
          <w:lang w:val="en-GB"/>
        </w:rPr>
        <w:t xml:space="preserve"> </w:t>
      </w:r>
      <w:r w:rsidR="0075503B" w:rsidRPr="0075503B">
        <w:rPr>
          <w:rStyle w:val="Aucun"/>
          <w:rFonts w:asciiTheme="minorHAnsi" w:eastAsia="Calibri" w:hAnsiTheme="minorHAnsi" w:cs="Calibri"/>
          <w:sz w:val="20"/>
          <w:szCs w:val="20"/>
          <w:lang w:val="en-GB"/>
        </w:rPr>
        <w:t xml:space="preserve">Official Fix </w:t>
      </w:r>
      <w:r w:rsidR="0075503B">
        <w:rPr>
          <w:rStyle w:val="Aucun"/>
          <w:rFonts w:asciiTheme="minorHAnsi" w:eastAsia="Calibri" w:hAnsiTheme="minorHAnsi" w:cs="Calibri"/>
          <w:sz w:val="20"/>
          <w:szCs w:val="20"/>
          <w:lang w:val="en-GB"/>
        </w:rPr>
        <w:t xml:space="preserve">available </w:t>
      </w:r>
      <w:r w:rsidR="0075503B" w:rsidRPr="00704E7B">
        <w:rPr>
          <w:rStyle w:val="Aucun"/>
          <w:rFonts w:asciiTheme="minorHAnsi" w:eastAsia="Calibri" w:hAnsiTheme="minorHAnsi" w:cs="Calibri"/>
          <w:sz w:val="20"/>
          <w:szCs w:val="20"/>
          <w:lang w:val="en-GB"/>
        </w:rPr>
        <w:t xml:space="preserve">to the Purchaser according to the </w:t>
      </w:r>
      <w:r w:rsidR="00792D7E">
        <w:rPr>
          <w:rStyle w:val="Aucun"/>
          <w:rFonts w:asciiTheme="minorHAnsi" w:eastAsia="Calibri" w:hAnsiTheme="minorHAnsi" w:cs="Calibri"/>
          <w:sz w:val="20"/>
          <w:szCs w:val="20"/>
          <w:lang w:val="en-GB"/>
        </w:rPr>
        <w:t>following</w:t>
      </w:r>
      <w:r w:rsidR="00792D7E" w:rsidRPr="00704E7B">
        <w:rPr>
          <w:rStyle w:val="Aucun"/>
          <w:rFonts w:asciiTheme="minorHAnsi" w:eastAsia="Calibri" w:hAnsiTheme="minorHAnsi" w:cs="Calibri"/>
          <w:sz w:val="20"/>
          <w:szCs w:val="20"/>
          <w:lang w:val="en-GB"/>
        </w:rPr>
        <w:t xml:space="preserve"> </w:t>
      </w:r>
      <w:r w:rsidR="0075503B" w:rsidRPr="00704E7B">
        <w:rPr>
          <w:rStyle w:val="Aucun"/>
          <w:rFonts w:asciiTheme="minorHAnsi" w:eastAsia="Calibri" w:hAnsiTheme="minorHAnsi" w:cs="Calibri"/>
          <w:sz w:val="20"/>
          <w:szCs w:val="20"/>
          <w:lang w:val="en-GB"/>
        </w:rPr>
        <w:t>table</w:t>
      </w:r>
      <w:r w:rsidR="0075503B">
        <w:rPr>
          <w:rStyle w:val="Aucun"/>
          <w:rFonts w:asciiTheme="minorHAnsi" w:eastAsia="Calibri" w:hAnsiTheme="minorHAnsi" w:cs="Calibri"/>
          <w:sz w:val="20"/>
          <w:szCs w:val="20"/>
          <w:lang w:val="en-GB"/>
        </w:rPr>
        <w:t>.</w:t>
      </w:r>
    </w:p>
    <w:tbl>
      <w:tblPr>
        <w:tblStyle w:val="Tabellenraster"/>
        <w:tblW w:w="9068" w:type="dxa"/>
        <w:tblLook w:val="04A0" w:firstRow="1" w:lastRow="0" w:firstColumn="1" w:lastColumn="0" w:noHBand="0" w:noVBand="1"/>
      </w:tblPr>
      <w:tblGrid>
        <w:gridCol w:w="1526"/>
        <w:gridCol w:w="3827"/>
        <w:gridCol w:w="3715"/>
      </w:tblGrid>
      <w:tr w:rsidR="00415E1D" w14:paraId="208B128D" w14:textId="77777777" w:rsidTr="00305EFE">
        <w:trPr>
          <w:trHeight w:val="804"/>
        </w:trPr>
        <w:tc>
          <w:tcPr>
            <w:tcW w:w="1526" w:type="dxa"/>
            <w:shd w:val="clear" w:color="auto" w:fill="F2F2F2" w:themeFill="background1" w:themeFillShade="F2"/>
            <w:vAlign w:val="center"/>
          </w:tcPr>
          <w:p w14:paraId="1B65DC1C" w14:textId="77777777" w:rsidR="00005DC0" w:rsidRDefault="006D7BFF" w:rsidP="00305EFE">
            <w:pPr>
              <w:pStyle w:val="Einzug1"/>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Aucun"/>
                <w:rFonts w:asciiTheme="minorHAnsi" w:hAnsiTheme="minorHAnsi"/>
                <w:b/>
                <w:sz w:val="20"/>
                <w:szCs w:val="20"/>
                <w:lang w:val="en-GB"/>
              </w:rPr>
            </w:pPr>
            <w:r w:rsidRPr="005367A4">
              <w:rPr>
                <w:rStyle w:val="Aucun"/>
                <w:rFonts w:asciiTheme="minorHAnsi" w:hAnsiTheme="minorHAnsi"/>
                <w:b/>
                <w:sz w:val="20"/>
                <w:szCs w:val="20"/>
                <w:lang w:val="en-GB"/>
              </w:rPr>
              <w:t xml:space="preserve">CVSS </w:t>
            </w:r>
            <w:r>
              <w:rPr>
                <w:rStyle w:val="Aucun"/>
                <w:rFonts w:asciiTheme="minorHAnsi" w:hAnsiTheme="minorHAnsi"/>
                <w:b/>
                <w:sz w:val="20"/>
                <w:szCs w:val="20"/>
                <w:lang w:val="en-GB"/>
              </w:rPr>
              <w:t>base</w:t>
            </w:r>
          </w:p>
          <w:p w14:paraId="2DB9F1CB" w14:textId="2AFFBF40" w:rsidR="006D7BFF" w:rsidRPr="005367A4" w:rsidRDefault="006D7BFF" w:rsidP="00305EFE">
            <w:pPr>
              <w:pStyle w:val="Einzug1"/>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Aucun"/>
                <w:rFonts w:asciiTheme="minorHAnsi" w:hAnsiTheme="minorHAnsi"/>
                <w:b/>
                <w:sz w:val="20"/>
                <w:szCs w:val="20"/>
                <w:lang w:val="en-GB"/>
              </w:rPr>
            </w:pPr>
            <w:r w:rsidRPr="005367A4">
              <w:rPr>
                <w:rStyle w:val="Aucun"/>
                <w:rFonts w:asciiTheme="minorHAnsi" w:hAnsiTheme="minorHAnsi"/>
                <w:b/>
                <w:sz w:val="20"/>
                <w:szCs w:val="20"/>
                <w:lang w:val="en-GB"/>
              </w:rPr>
              <w:t>score</w:t>
            </w:r>
            <w:r w:rsidR="00305EFE">
              <w:rPr>
                <w:rStyle w:val="Aucun"/>
                <w:rFonts w:asciiTheme="minorHAnsi" w:hAnsiTheme="minorHAnsi"/>
                <w:b/>
                <w:sz w:val="20"/>
                <w:szCs w:val="20"/>
                <w:lang w:val="en-GB"/>
              </w:rPr>
              <w:t xml:space="preserve"> </w:t>
            </w:r>
            <w:r w:rsidR="006304C8">
              <w:rPr>
                <w:rStyle w:val="Aucun"/>
                <w:rFonts w:asciiTheme="minorHAnsi" w:hAnsiTheme="minorHAnsi"/>
                <w:b/>
                <w:sz w:val="20"/>
                <w:szCs w:val="20"/>
                <w:lang w:val="en-GB"/>
              </w:rPr>
              <w:t>v</w:t>
            </w:r>
            <w:r w:rsidR="009048B1">
              <w:rPr>
                <w:rStyle w:val="Aucun"/>
                <w:rFonts w:asciiTheme="minorHAnsi" w:hAnsiTheme="minorHAnsi"/>
                <w:b/>
                <w:sz w:val="20"/>
                <w:szCs w:val="20"/>
                <w:lang w:val="en-GB"/>
              </w:rPr>
              <w:t>3</w:t>
            </w:r>
          </w:p>
        </w:tc>
        <w:tc>
          <w:tcPr>
            <w:tcW w:w="3827" w:type="dxa"/>
            <w:shd w:val="clear" w:color="auto" w:fill="F2F2F2" w:themeFill="background1" w:themeFillShade="F2"/>
            <w:vAlign w:val="center"/>
          </w:tcPr>
          <w:p w14:paraId="517DC77F" w14:textId="77777777" w:rsidR="00005DC0" w:rsidRDefault="005600A5" w:rsidP="00FE2796">
            <w:pPr>
              <w:pStyle w:val="Einzug1"/>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Aucun"/>
                <w:rFonts w:asciiTheme="minorHAnsi" w:eastAsia="Calibri" w:hAnsiTheme="minorHAnsi" w:cs="Calibri"/>
                <w:b/>
                <w:sz w:val="20"/>
                <w:szCs w:val="20"/>
                <w:lang w:val="en-GB"/>
              </w:rPr>
            </w:pPr>
            <w:r>
              <w:rPr>
                <w:rStyle w:val="Aucun"/>
                <w:rFonts w:asciiTheme="minorHAnsi" w:eastAsia="Calibri" w:hAnsiTheme="minorHAnsi" w:cs="Calibri"/>
                <w:b/>
                <w:sz w:val="20"/>
                <w:szCs w:val="20"/>
                <w:lang w:val="en-GB"/>
              </w:rPr>
              <w:t>T</w:t>
            </w:r>
            <w:r w:rsidRPr="005600A5">
              <w:rPr>
                <w:rStyle w:val="Aucun"/>
                <w:rFonts w:asciiTheme="minorHAnsi" w:eastAsia="Calibri" w:hAnsiTheme="minorHAnsi" w:cs="Calibri"/>
                <w:b/>
                <w:sz w:val="20"/>
                <w:szCs w:val="20"/>
                <w:lang w:val="en-GB"/>
              </w:rPr>
              <w:t xml:space="preserve">he maximum time </w:t>
            </w:r>
            <w:r w:rsidR="00FE2796">
              <w:rPr>
                <w:rStyle w:val="Aucun"/>
                <w:rFonts w:asciiTheme="minorHAnsi" w:eastAsia="Calibri" w:hAnsiTheme="minorHAnsi" w:cs="Calibri"/>
                <w:b/>
                <w:sz w:val="20"/>
                <w:szCs w:val="20"/>
                <w:lang w:val="en-GB"/>
              </w:rPr>
              <w:t>to</w:t>
            </w:r>
            <w:r w:rsidRPr="005600A5">
              <w:rPr>
                <w:rStyle w:val="Aucun"/>
                <w:rFonts w:asciiTheme="minorHAnsi" w:eastAsia="Calibri" w:hAnsiTheme="minorHAnsi" w:cs="Calibri"/>
                <w:b/>
                <w:sz w:val="20"/>
                <w:szCs w:val="20"/>
                <w:lang w:val="en-GB"/>
              </w:rPr>
              <w:t xml:space="preserve"> </w:t>
            </w:r>
            <w:r>
              <w:rPr>
                <w:rStyle w:val="Aucun"/>
                <w:rFonts w:asciiTheme="minorHAnsi" w:eastAsia="Calibri" w:hAnsiTheme="minorHAnsi" w:cs="Calibri"/>
                <w:b/>
                <w:sz w:val="20"/>
                <w:szCs w:val="20"/>
                <w:lang w:val="en-GB"/>
              </w:rPr>
              <w:t>provid</w:t>
            </w:r>
            <w:r w:rsidR="00FE2796">
              <w:rPr>
                <w:rStyle w:val="Aucun"/>
                <w:rFonts w:asciiTheme="minorHAnsi" w:eastAsia="Calibri" w:hAnsiTheme="minorHAnsi" w:cs="Calibri"/>
                <w:b/>
                <w:sz w:val="20"/>
                <w:szCs w:val="20"/>
                <w:lang w:val="en-GB"/>
              </w:rPr>
              <w:t xml:space="preserve">e </w:t>
            </w:r>
          </w:p>
          <w:p w14:paraId="615B294D" w14:textId="77777777" w:rsidR="006D7BFF" w:rsidRPr="005600A5" w:rsidRDefault="00FE2796" w:rsidP="00FE2796">
            <w:pPr>
              <w:pStyle w:val="Einzug1"/>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Aucun"/>
                <w:rFonts w:asciiTheme="minorHAnsi" w:eastAsia="Calibri" w:hAnsiTheme="minorHAnsi" w:cs="Calibri"/>
                <w:b/>
                <w:sz w:val="20"/>
                <w:szCs w:val="20"/>
                <w:lang w:val="en-GB"/>
              </w:rPr>
            </w:pPr>
            <w:r>
              <w:rPr>
                <w:rStyle w:val="Aucun"/>
                <w:rFonts w:asciiTheme="minorHAnsi" w:eastAsia="Calibri" w:hAnsiTheme="minorHAnsi" w:cs="Calibri"/>
                <w:b/>
                <w:sz w:val="20"/>
                <w:szCs w:val="20"/>
                <w:lang w:val="en-GB"/>
              </w:rPr>
              <w:t>a</w:t>
            </w:r>
            <w:r w:rsidR="005600A5">
              <w:rPr>
                <w:rStyle w:val="Aucun"/>
                <w:rFonts w:asciiTheme="minorHAnsi" w:eastAsia="Calibri" w:hAnsiTheme="minorHAnsi" w:cs="Calibri"/>
                <w:b/>
                <w:sz w:val="20"/>
                <w:szCs w:val="20"/>
                <w:lang w:val="en-GB"/>
              </w:rPr>
              <w:t xml:space="preserve"> </w:t>
            </w:r>
            <w:r w:rsidR="005600A5" w:rsidRPr="005600A5">
              <w:rPr>
                <w:rStyle w:val="Aucun"/>
                <w:rFonts w:asciiTheme="minorHAnsi" w:eastAsia="Calibri" w:hAnsiTheme="minorHAnsi" w:cs="Calibri"/>
                <w:b/>
                <w:sz w:val="20"/>
                <w:szCs w:val="20"/>
                <w:lang w:val="en-GB"/>
              </w:rPr>
              <w:t xml:space="preserve">Temporary </w:t>
            </w:r>
            <w:r w:rsidR="002576C8" w:rsidRPr="005600A5">
              <w:rPr>
                <w:rStyle w:val="Aucun"/>
                <w:rFonts w:asciiTheme="minorHAnsi" w:eastAsia="Calibri" w:hAnsiTheme="minorHAnsi" w:cs="Calibri"/>
                <w:b/>
                <w:sz w:val="20"/>
                <w:szCs w:val="20"/>
                <w:lang w:val="en-GB"/>
              </w:rPr>
              <w:t xml:space="preserve">Fix </w:t>
            </w:r>
          </w:p>
        </w:tc>
        <w:tc>
          <w:tcPr>
            <w:tcW w:w="3715" w:type="dxa"/>
            <w:shd w:val="clear" w:color="auto" w:fill="F2F2F2" w:themeFill="background1" w:themeFillShade="F2"/>
            <w:vAlign w:val="center"/>
          </w:tcPr>
          <w:p w14:paraId="014C6AD5" w14:textId="77777777" w:rsidR="00005DC0" w:rsidRDefault="005600A5" w:rsidP="00FE2796">
            <w:pPr>
              <w:pStyle w:val="Einzug1"/>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Aucun"/>
                <w:rFonts w:asciiTheme="minorHAnsi" w:eastAsia="Calibri" w:hAnsiTheme="minorHAnsi" w:cs="Calibri"/>
                <w:b/>
                <w:sz w:val="20"/>
                <w:szCs w:val="20"/>
                <w:lang w:val="en-GB"/>
              </w:rPr>
            </w:pPr>
            <w:r>
              <w:rPr>
                <w:rStyle w:val="Aucun"/>
                <w:rFonts w:asciiTheme="minorHAnsi" w:eastAsia="Calibri" w:hAnsiTheme="minorHAnsi" w:cs="Calibri"/>
                <w:b/>
                <w:sz w:val="20"/>
                <w:szCs w:val="20"/>
                <w:lang w:val="en-GB"/>
              </w:rPr>
              <w:t>T</w:t>
            </w:r>
            <w:r w:rsidRPr="005600A5">
              <w:rPr>
                <w:rStyle w:val="Aucun"/>
                <w:rFonts w:asciiTheme="minorHAnsi" w:eastAsia="Calibri" w:hAnsiTheme="minorHAnsi" w:cs="Calibri"/>
                <w:b/>
                <w:sz w:val="20"/>
                <w:szCs w:val="20"/>
                <w:lang w:val="en-GB"/>
              </w:rPr>
              <w:t xml:space="preserve">he maximum time </w:t>
            </w:r>
            <w:r w:rsidR="00FE2796">
              <w:rPr>
                <w:rStyle w:val="Aucun"/>
                <w:rFonts w:asciiTheme="minorHAnsi" w:eastAsia="Calibri" w:hAnsiTheme="minorHAnsi" w:cs="Calibri"/>
                <w:b/>
                <w:sz w:val="20"/>
                <w:szCs w:val="20"/>
                <w:lang w:val="en-GB"/>
              </w:rPr>
              <w:t>to provide</w:t>
            </w:r>
            <w:r w:rsidR="00305EFE">
              <w:rPr>
                <w:rStyle w:val="Aucun"/>
                <w:rFonts w:asciiTheme="minorHAnsi" w:eastAsia="Calibri" w:hAnsiTheme="minorHAnsi" w:cs="Calibri"/>
                <w:b/>
                <w:sz w:val="20"/>
                <w:szCs w:val="20"/>
                <w:lang w:val="en-GB"/>
              </w:rPr>
              <w:t xml:space="preserve"> </w:t>
            </w:r>
          </w:p>
          <w:p w14:paraId="6BAB2A85" w14:textId="77777777" w:rsidR="006D7BFF" w:rsidRPr="00FE2796" w:rsidRDefault="00005DC0" w:rsidP="00FE2796">
            <w:pPr>
              <w:pStyle w:val="Einzug1"/>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Aucun"/>
                <w:rFonts w:asciiTheme="minorHAnsi" w:eastAsia="Calibri" w:hAnsiTheme="minorHAnsi" w:cs="Calibri"/>
                <w:b/>
                <w:sz w:val="20"/>
                <w:szCs w:val="20"/>
                <w:lang w:val="en-GB"/>
              </w:rPr>
            </w:pPr>
            <w:r>
              <w:rPr>
                <w:rStyle w:val="Aucun"/>
                <w:rFonts w:asciiTheme="minorHAnsi" w:eastAsia="Calibri" w:hAnsiTheme="minorHAnsi" w:cs="Calibri"/>
                <w:b/>
                <w:sz w:val="20"/>
                <w:szCs w:val="20"/>
                <w:lang w:val="en-GB"/>
              </w:rPr>
              <w:t>the Official</w:t>
            </w:r>
            <w:r w:rsidR="005600A5" w:rsidRPr="005600A5">
              <w:rPr>
                <w:rStyle w:val="Aucun"/>
                <w:rFonts w:asciiTheme="minorHAnsi" w:eastAsia="Calibri" w:hAnsiTheme="minorHAnsi" w:cs="Calibri"/>
                <w:b/>
                <w:sz w:val="20"/>
                <w:szCs w:val="20"/>
                <w:lang w:val="en-GB"/>
              </w:rPr>
              <w:t xml:space="preserve"> Fix </w:t>
            </w:r>
          </w:p>
        </w:tc>
      </w:tr>
      <w:tr w:rsidR="00415E1D" w14:paraId="21807A1D" w14:textId="77777777" w:rsidTr="00305EFE">
        <w:trPr>
          <w:trHeight w:val="499"/>
        </w:trPr>
        <w:tc>
          <w:tcPr>
            <w:tcW w:w="1526" w:type="dxa"/>
            <w:shd w:val="clear" w:color="auto" w:fill="F2F2F2" w:themeFill="background1" w:themeFillShade="F2"/>
            <w:vAlign w:val="center"/>
          </w:tcPr>
          <w:p w14:paraId="12536F56" w14:textId="46433272" w:rsidR="006D7BFF" w:rsidRPr="004B75C5" w:rsidRDefault="006D7BFF" w:rsidP="007C6436">
            <w:pPr>
              <w:pStyle w:val="Einzug1"/>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Aucun"/>
                <w:rFonts w:asciiTheme="minorHAnsi" w:hAnsiTheme="minorHAnsi"/>
                <w:b/>
                <w:sz w:val="20"/>
                <w:szCs w:val="20"/>
                <w:lang w:val="en-GB"/>
              </w:rPr>
            </w:pPr>
            <w:r w:rsidRPr="004B75C5">
              <w:rPr>
                <w:rStyle w:val="Aucun"/>
                <w:rFonts w:asciiTheme="minorHAnsi" w:hAnsiTheme="minorHAnsi"/>
                <w:b/>
                <w:sz w:val="20"/>
                <w:szCs w:val="20"/>
                <w:lang w:val="en-GB"/>
              </w:rPr>
              <w:t>7.0-10.0</w:t>
            </w:r>
          </w:p>
        </w:tc>
        <w:tc>
          <w:tcPr>
            <w:tcW w:w="3827" w:type="dxa"/>
            <w:vAlign w:val="bottom"/>
          </w:tcPr>
          <w:p w14:paraId="25E2EDFE" w14:textId="5C5F6F9C" w:rsidR="006D7BFF" w:rsidRDefault="00F07C8F" w:rsidP="005C0556">
            <w:pPr>
              <w:pStyle w:val="Einzug1"/>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Aucun"/>
                <w:rFonts w:asciiTheme="minorHAnsi" w:hAnsiTheme="minorHAnsi"/>
                <w:sz w:val="20"/>
                <w:szCs w:val="20"/>
                <w:lang w:val="en-GB"/>
              </w:rPr>
            </w:pPr>
            <w:r>
              <w:rPr>
                <w:rStyle w:val="Aucun"/>
                <w:rFonts w:asciiTheme="minorHAnsi" w:hAnsiTheme="minorHAnsi"/>
                <w:sz w:val="20"/>
                <w:szCs w:val="20"/>
                <w:lang w:val="en-GB"/>
              </w:rPr>
              <w:t xml:space="preserve">5 </w:t>
            </w:r>
            <w:r w:rsidR="005C0556">
              <w:rPr>
                <w:rStyle w:val="Aucun"/>
                <w:rFonts w:asciiTheme="minorHAnsi" w:hAnsiTheme="minorHAnsi"/>
                <w:sz w:val="20"/>
                <w:szCs w:val="20"/>
                <w:lang w:val="en-GB"/>
              </w:rPr>
              <w:t>(</w:t>
            </w:r>
            <w:r w:rsidR="001E201E">
              <w:rPr>
                <w:rStyle w:val="Aucun"/>
                <w:rFonts w:asciiTheme="minorHAnsi" w:hAnsiTheme="minorHAnsi"/>
                <w:sz w:val="20"/>
                <w:szCs w:val="20"/>
                <w:lang w:val="en-GB"/>
              </w:rPr>
              <w:t>five</w:t>
            </w:r>
            <w:r w:rsidR="005C0556">
              <w:rPr>
                <w:rStyle w:val="Aucun"/>
                <w:rFonts w:asciiTheme="minorHAnsi" w:hAnsiTheme="minorHAnsi"/>
                <w:sz w:val="20"/>
                <w:szCs w:val="20"/>
                <w:lang w:val="en-GB"/>
              </w:rPr>
              <w:t xml:space="preserve">) </w:t>
            </w:r>
            <w:r w:rsidR="00ED3A52">
              <w:rPr>
                <w:rStyle w:val="Aucun"/>
                <w:rFonts w:asciiTheme="minorHAnsi" w:hAnsiTheme="minorHAnsi"/>
                <w:sz w:val="20"/>
                <w:szCs w:val="20"/>
                <w:lang w:val="en-GB"/>
              </w:rPr>
              <w:t xml:space="preserve">calendar </w:t>
            </w:r>
            <w:r w:rsidR="005C0556">
              <w:rPr>
                <w:rStyle w:val="Aucun"/>
                <w:rFonts w:asciiTheme="minorHAnsi" w:hAnsiTheme="minorHAnsi"/>
                <w:sz w:val="20"/>
                <w:szCs w:val="20"/>
                <w:lang w:val="en-GB"/>
              </w:rPr>
              <w:t>days</w:t>
            </w:r>
          </w:p>
        </w:tc>
        <w:tc>
          <w:tcPr>
            <w:tcW w:w="3715" w:type="dxa"/>
            <w:vAlign w:val="center"/>
          </w:tcPr>
          <w:p w14:paraId="0DD0E226" w14:textId="77777777" w:rsidR="006D7BFF" w:rsidRDefault="00ED3A52" w:rsidP="007C6436">
            <w:pPr>
              <w:pStyle w:val="Einzug1"/>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Aucun"/>
                <w:rFonts w:asciiTheme="minorHAnsi" w:hAnsiTheme="minorHAnsi"/>
                <w:sz w:val="20"/>
                <w:szCs w:val="20"/>
                <w:lang w:val="en-GB"/>
              </w:rPr>
            </w:pPr>
            <w:r>
              <w:rPr>
                <w:rStyle w:val="Aucun"/>
                <w:rFonts w:asciiTheme="minorHAnsi" w:hAnsiTheme="minorHAnsi"/>
                <w:sz w:val="20"/>
                <w:szCs w:val="20"/>
                <w:lang w:val="en-GB"/>
              </w:rPr>
              <w:t>30</w:t>
            </w:r>
            <w:r w:rsidR="00485D5C">
              <w:rPr>
                <w:rStyle w:val="Aucun"/>
                <w:rFonts w:asciiTheme="minorHAnsi" w:hAnsiTheme="minorHAnsi"/>
                <w:sz w:val="20"/>
                <w:szCs w:val="20"/>
                <w:lang w:val="en-GB"/>
              </w:rPr>
              <w:t xml:space="preserve"> </w:t>
            </w:r>
            <w:r>
              <w:rPr>
                <w:rStyle w:val="Aucun"/>
                <w:rFonts w:asciiTheme="minorHAnsi" w:hAnsiTheme="minorHAnsi"/>
                <w:sz w:val="20"/>
                <w:szCs w:val="20"/>
                <w:lang w:val="en-GB"/>
              </w:rPr>
              <w:t>(thirty</w:t>
            </w:r>
            <w:r w:rsidR="00485D5C">
              <w:rPr>
                <w:rStyle w:val="Aucun"/>
                <w:rFonts w:asciiTheme="minorHAnsi" w:hAnsiTheme="minorHAnsi"/>
                <w:sz w:val="20"/>
                <w:szCs w:val="20"/>
                <w:lang w:val="en-GB"/>
              </w:rPr>
              <w:t xml:space="preserve">) </w:t>
            </w:r>
            <w:r>
              <w:rPr>
                <w:rStyle w:val="Aucun"/>
                <w:rFonts w:asciiTheme="minorHAnsi" w:hAnsiTheme="minorHAnsi"/>
                <w:sz w:val="20"/>
                <w:szCs w:val="20"/>
                <w:lang w:val="en-GB"/>
              </w:rPr>
              <w:t xml:space="preserve">calendar </w:t>
            </w:r>
            <w:r w:rsidR="00485D5C">
              <w:rPr>
                <w:rStyle w:val="Aucun"/>
                <w:rFonts w:asciiTheme="minorHAnsi" w:hAnsiTheme="minorHAnsi"/>
                <w:sz w:val="20"/>
                <w:szCs w:val="20"/>
                <w:lang w:val="en-GB"/>
              </w:rPr>
              <w:t>days</w:t>
            </w:r>
          </w:p>
        </w:tc>
      </w:tr>
      <w:tr w:rsidR="00415E1D" w14:paraId="31182405" w14:textId="77777777" w:rsidTr="00305EFE">
        <w:trPr>
          <w:trHeight w:val="391"/>
        </w:trPr>
        <w:tc>
          <w:tcPr>
            <w:tcW w:w="1526" w:type="dxa"/>
            <w:shd w:val="clear" w:color="auto" w:fill="F2F2F2" w:themeFill="background1" w:themeFillShade="F2"/>
            <w:vAlign w:val="center"/>
          </w:tcPr>
          <w:p w14:paraId="58D967C0" w14:textId="77777777" w:rsidR="006D7BFF" w:rsidRPr="004B75C5" w:rsidRDefault="006D7BFF" w:rsidP="007C6436">
            <w:pPr>
              <w:pStyle w:val="Einzug1"/>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Aucun"/>
                <w:rFonts w:asciiTheme="minorHAnsi" w:hAnsiTheme="minorHAnsi"/>
                <w:b/>
                <w:sz w:val="20"/>
                <w:szCs w:val="20"/>
                <w:lang w:val="en-GB"/>
              </w:rPr>
            </w:pPr>
            <w:r w:rsidRPr="004B75C5">
              <w:rPr>
                <w:rStyle w:val="Aucun"/>
                <w:rFonts w:asciiTheme="minorHAnsi" w:hAnsiTheme="minorHAnsi"/>
                <w:b/>
                <w:sz w:val="20"/>
                <w:szCs w:val="20"/>
                <w:lang w:val="en-GB"/>
              </w:rPr>
              <w:t>0-6.9</w:t>
            </w:r>
          </w:p>
        </w:tc>
        <w:tc>
          <w:tcPr>
            <w:tcW w:w="3827" w:type="dxa"/>
            <w:vAlign w:val="center"/>
          </w:tcPr>
          <w:p w14:paraId="276E19F3" w14:textId="77777777" w:rsidR="006D7BFF" w:rsidRDefault="006D7BFF" w:rsidP="007C6436">
            <w:pPr>
              <w:pStyle w:val="Einzug1"/>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Aucun"/>
                <w:rFonts w:asciiTheme="minorHAnsi" w:hAnsiTheme="minorHAnsi"/>
                <w:sz w:val="20"/>
                <w:szCs w:val="20"/>
                <w:lang w:val="en-GB"/>
              </w:rPr>
            </w:pPr>
            <w:r>
              <w:rPr>
                <w:rStyle w:val="Aucun"/>
                <w:rFonts w:asciiTheme="minorHAnsi" w:hAnsiTheme="minorHAnsi"/>
                <w:sz w:val="20"/>
                <w:szCs w:val="20"/>
                <w:lang w:val="en-GB"/>
              </w:rPr>
              <w:t>not applicable</w:t>
            </w:r>
          </w:p>
        </w:tc>
        <w:tc>
          <w:tcPr>
            <w:tcW w:w="3715" w:type="dxa"/>
            <w:vAlign w:val="center"/>
          </w:tcPr>
          <w:p w14:paraId="45E65A04" w14:textId="77777777" w:rsidR="006D7BFF" w:rsidRDefault="006D7BFF" w:rsidP="007C6436">
            <w:pPr>
              <w:pStyle w:val="Einzug1"/>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Aucun"/>
                <w:rFonts w:asciiTheme="minorHAnsi" w:hAnsiTheme="minorHAnsi"/>
                <w:sz w:val="20"/>
                <w:szCs w:val="20"/>
                <w:lang w:val="en-GB"/>
              </w:rPr>
            </w:pPr>
            <w:r>
              <w:rPr>
                <w:rStyle w:val="Aucun"/>
                <w:rFonts w:asciiTheme="minorHAnsi" w:hAnsiTheme="minorHAnsi"/>
                <w:sz w:val="20"/>
                <w:szCs w:val="20"/>
                <w:lang w:val="en-GB"/>
              </w:rPr>
              <w:t>6 (six) months</w:t>
            </w:r>
          </w:p>
        </w:tc>
      </w:tr>
    </w:tbl>
    <w:p w14:paraId="2E96A10C" w14:textId="5CAE1C7B" w:rsidR="009C3B74" w:rsidRPr="00704E7B" w:rsidRDefault="00704E7B" w:rsidP="00530A34">
      <w:pPr>
        <w:pStyle w:val="Einzug1"/>
        <w:ind w:left="0"/>
        <w:rPr>
          <w:rStyle w:val="Aucun"/>
          <w:rFonts w:asciiTheme="minorHAnsi" w:eastAsia="Calibri" w:hAnsiTheme="minorHAnsi" w:cs="Calibri"/>
          <w:sz w:val="20"/>
          <w:szCs w:val="20"/>
          <w:lang w:val="en-GB"/>
        </w:rPr>
      </w:pPr>
      <w:r w:rsidRPr="00704E7B">
        <w:rPr>
          <w:rStyle w:val="Aucun"/>
          <w:rFonts w:asciiTheme="minorHAnsi" w:eastAsia="Calibri" w:hAnsiTheme="minorHAnsi" w:cs="Calibri"/>
          <w:sz w:val="20"/>
          <w:szCs w:val="20"/>
          <w:lang w:val="en-GB"/>
        </w:rPr>
        <w:t xml:space="preserve">The time counter starts when the Vulnerability is </w:t>
      </w:r>
      <w:r w:rsidR="00BD1385">
        <w:rPr>
          <w:rStyle w:val="Aucun"/>
          <w:rFonts w:asciiTheme="minorHAnsi" w:eastAsia="Calibri" w:hAnsiTheme="minorHAnsi" w:cs="Calibri"/>
          <w:sz w:val="20"/>
          <w:szCs w:val="20"/>
          <w:lang w:val="en-GB"/>
        </w:rPr>
        <w:t>detected</w:t>
      </w:r>
      <w:r w:rsidR="00C53487">
        <w:rPr>
          <w:rStyle w:val="Aucun"/>
          <w:rFonts w:asciiTheme="minorHAnsi" w:eastAsia="Calibri" w:hAnsiTheme="minorHAnsi" w:cs="Calibri"/>
          <w:sz w:val="20"/>
          <w:szCs w:val="20"/>
          <w:lang w:val="en-GB"/>
        </w:rPr>
        <w:t xml:space="preserve">, except for </w:t>
      </w:r>
      <w:r w:rsidR="007F7FC5">
        <w:rPr>
          <w:rStyle w:val="Aucun"/>
          <w:rFonts w:asciiTheme="minorHAnsi" w:eastAsia="Calibri" w:hAnsiTheme="minorHAnsi" w:cs="Calibri"/>
          <w:sz w:val="20"/>
          <w:szCs w:val="20"/>
          <w:lang w:val="en-GB"/>
        </w:rPr>
        <w:t xml:space="preserve">a </w:t>
      </w:r>
      <w:r w:rsidR="00C53487">
        <w:rPr>
          <w:rStyle w:val="Aucun"/>
          <w:rFonts w:asciiTheme="minorHAnsi" w:eastAsia="Calibri" w:hAnsiTheme="minorHAnsi" w:cs="Calibri"/>
          <w:sz w:val="20"/>
          <w:szCs w:val="20"/>
          <w:lang w:val="en-GB"/>
        </w:rPr>
        <w:t>Vulnerability</w:t>
      </w:r>
      <w:r w:rsidR="00284214">
        <w:rPr>
          <w:rStyle w:val="Aucun"/>
          <w:rFonts w:asciiTheme="minorHAnsi" w:eastAsia="Calibri" w:hAnsiTheme="minorHAnsi" w:cs="Calibri"/>
          <w:sz w:val="20"/>
          <w:szCs w:val="20"/>
          <w:lang w:val="en-GB"/>
        </w:rPr>
        <w:t xml:space="preserve"> located on </w:t>
      </w:r>
      <w:r w:rsidR="00530A34">
        <w:rPr>
          <w:rStyle w:val="Aucun"/>
          <w:rFonts w:asciiTheme="minorHAnsi" w:eastAsia="Calibri" w:hAnsiTheme="minorHAnsi" w:cs="Calibri"/>
          <w:sz w:val="20"/>
          <w:szCs w:val="20"/>
          <w:lang w:val="en-GB"/>
        </w:rPr>
        <w:t>T</w:t>
      </w:r>
      <w:r w:rsidR="00284214" w:rsidRPr="00704E7B">
        <w:rPr>
          <w:rStyle w:val="Aucun"/>
          <w:rFonts w:asciiTheme="minorHAnsi" w:eastAsia="Calibri" w:hAnsiTheme="minorHAnsi" w:cs="Calibri"/>
          <w:sz w:val="20"/>
          <w:szCs w:val="20"/>
          <w:lang w:val="en-GB"/>
        </w:rPr>
        <w:t xml:space="preserve">hird </w:t>
      </w:r>
      <w:r w:rsidR="00530A34">
        <w:rPr>
          <w:rStyle w:val="Aucun"/>
          <w:rFonts w:asciiTheme="minorHAnsi" w:eastAsia="Calibri" w:hAnsiTheme="minorHAnsi" w:cs="Calibri"/>
          <w:sz w:val="20"/>
          <w:szCs w:val="20"/>
          <w:lang w:val="en-GB"/>
        </w:rPr>
        <w:t>P</w:t>
      </w:r>
      <w:r w:rsidR="00284214" w:rsidRPr="00704E7B">
        <w:rPr>
          <w:rStyle w:val="Aucun"/>
          <w:rFonts w:asciiTheme="minorHAnsi" w:eastAsia="Calibri" w:hAnsiTheme="minorHAnsi" w:cs="Calibri"/>
          <w:sz w:val="20"/>
          <w:szCs w:val="20"/>
          <w:lang w:val="en-GB"/>
        </w:rPr>
        <w:t>arty</w:t>
      </w:r>
      <w:r w:rsidR="00284214">
        <w:rPr>
          <w:rStyle w:val="Aucun"/>
          <w:rFonts w:asciiTheme="minorHAnsi" w:eastAsia="Calibri" w:hAnsiTheme="minorHAnsi" w:cs="Calibri"/>
          <w:sz w:val="20"/>
          <w:szCs w:val="20"/>
          <w:lang w:val="en-GB"/>
        </w:rPr>
        <w:t xml:space="preserve"> component</w:t>
      </w:r>
      <w:r w:rsidR="00561CA5">
        <w:rPr>
          <w:rStyle w:val="Aucun"/>
          <w:rFonts w:asciiTheme="minorHAnsi" w:eastAsia="Calibri" w:hAnsiTheme="minorHAnsi" w:cs="Calibri"/>
          <w:sz w:val="20"/>
          <w:szCs w:val="20"/>
          <w:lang w:val="en-GB"/>
        </w:rPr>
        <w:t>s</w:t>
      </w:r>
      <w:r w:rsidR="00530529">
        <w:rPr>
          <w:rStyle w:val="Aucun"/>
          <w:rFonts w:asciiTheme="minorHAnsi" w:eastAsia="Calibri" w:hAnsiTheme="minorHAnsi" w:cs="Calibri"/>
          <w:sz w:val="20"/>
          <w:szCs w:val="20"/>
          <w:lang w:val="en-GB"/>
        </w:rPr>
        <w:t xml:space="preserve"> </w:t>
      </w:r>
      <w:r w:rsidRPr="00704E7B">
        <w:rPr>
          <w:rStyle w:val="Aucun"/>
          <w:rFonts w:asciiTheme="minorHAnsi" w:eastAsia="Calibri" w:hAnsiTheme="minorHAnsi" w:cs="Calibri"/>
          <w:sz w:val="20"/>
          <w:szCs w:val="20"/>
          <w:lang w:val="en-GB"/>
        </w:rPr>
        <w:t>where the time counter starts when a fix is available.</w:t>
      </w:r>
      <w:r w:rsidR="004B265A">
        <w:rPr>
          <w:rStyle w:val="Aucun"/>
          <w:rFonts w:asciiTheme="minorHAnsi" w:eastAsia="Calibri" w:hAnsiTheme="minorHAnsi" w:cs="Calibri"/>
          <w:sz w:val="20"/>
          <w:szCs w:val="20"/>
          <w:lang w:val="en-GB"/>
        </w:rPr>
        <w:t xml:space="preserve"> </w:t>
      </w:r>
    </w:p>
    <w:p w14:paraId="2C9A2B9F" w14:textId="77777777" w:rsidR="00CE3ACF" w:rsidRDefault="005F33BC" w:rsidP="00F2119A">
      <w:pPr>
        <w:pStyle w:val="berschrift3"/>
      </w:pPr>
      <w:bookmarkStart w:id="138" w:name="_Toc472340994"/>
      <w:r>
        <w:t xml:space="preserve">Security maintenance of third party </w:t>
      </w:r>
      <w:r w:rsidR="00C9586F">
        <w:t>components</w:t>
      </w:r>
    </w:p>
    <w:p w14:paraId="31883A9F" w14:textId="77777777" w:rsidR="00194188" w:rsidRPr="00194188" w:rsidRDefault="00194188" w:rsidP="00194188">
      <w:pPr>
        <w:pStyle w:val="Einzug1"/>
        <w:ind w:left="0"/>
        <w:rPr>
          <w:rStyle w:val="Aucun"/>
          <w:rFonts w:asciiTheme="minorHAnsi" w:eastAsia="Calibri" w:hAnsiTheme="minorHAnsi" w:cs="Calibri"/>
          <w:sz w:val="20"/>
          <w:szCs w:val="20"/>
          <w:lang w:val="en-GB"/>
        </w:rPr>
      </w:pPr>
      <w:r w:rsidRPr="00194188">
        <w:rPr>
          <w:rStyle w:val="Aucun"/>
          <w:rFonts w:asciiTheme="minorHAnsi" w:eastAsia="Calibri" w:hAnsiTheme="minorHAnsi" w:cs="Calibri"/>
          <w:sz w:val="20"/>
          <w:szCs w:val="20"/>
          <w:lang w:val="en-GB"/>
        </w:rPr>
        <w:t xml:space="preserve">The </w:t>
      </w:r>
      <w:r w:rsidR="00530A34">
        <w:rPr>
          <w:rStyle w:val="Aucun"/>
          <w:rFonts w:asciiTheme="minorHAnsi" w:eastAsia="Calibri" w:hAnsiTheme="minorHAnsi" w:cs="Calibri"/>
          <w:sz w:val="20"/>
          <w:szCs w:val="20"/>
          <w:lang w:val="en-GB"/>
        </w:rPr>
        <w:t>S</w:t>
      </w:r>
      <w:r w:rsidRPr="00194188">
        <w:rPr>
          <w:rStyle w:val="Aucun"/>
          <w:rFonts w:asciiTheme="minorHAnsi" w:eastAsia="Calibri" w:hAnsiTheme="minorHAnsi" w:cs="Calibri"/>
          <w:sz w:val="20"/>
          <w:szCs w:val="20"/>
          <w:lang w:val="en-GB"/>
        </w:rPr>
        <w:t>up</w:t>
      </w:r>
      <w:r w:rsidR="00C55115">
        <w:rPr>
          <w:rStyle w:val="Aucun"/>
          <w:rFonts w:asciiTheme="minorHAnsi" w:eastAsia="Calibri" w:hAnsiTheme="minorHAnsi" w:cs="Calibri"/>
          <w:sz w:val="20"/>
          <w:szCs w:val="20"/>
          <w:lang w:val="en-GB"/>
        </w:rPr>
        <w:t xml:space="preserve">plier shall ensure that </w:t>
      </w:r>
      <w:r w:rsidR="00530A34">
        <w:rPr>
          <w:rStyle w:val="Aucun"/>
          <w:rFonts w:asciiTheme="minorHAnsi" w:eastAsia="Calibri" w:hAnsiTheme="minorHAnsi" w:cs="Calibri"/>
          <w:sz w:val="20"/>
          <w:szCs w:val="20"/>
          <w:lang w:val="en-GB"/>
        </w:rPr>
        <w:t>T</w:t>
      </w:r>
      <w:r w:rsidR="00C55115">
        <w:rPr>
          <w:rStyle w:val="Aucun"/>
          <w:rFonts w:asciiTheme="minorHAnsi" w:eastAsia="Calibri" w:hAnsiTheme="minorHAnsi" w:cs="Calibri"/>
          <w:sz w:val="20"/>
          <w:szCs w:val="20"/>
          <w:lang w:val="en-GB"/>
        </w:rPr>
        <w:t xml:space="preserve">hird </w:t>
      </w:r>
      <w:r w:rsidR="00530A34">
        <w:rPr>
          <w:rStyle w:val="Aucun"/>
          <w:rFonts w:asciiTheme="minorHAnsi" w:eastAsia="Calibri" w:hAnsiTheme="minorHAnsi" w:cs="Calibri"/>
          <w:sz w:val="20"/>
          <w:szCs w:val="20"/>
          <w:lang w:val="en-GB"/>
        </w:rPr>
        <w:t>P</w:t>
      </w:r>
      <w:r w:rsidR="00C55115">
        <w:rPr>
          <w:rStyle w:val="Aucun"/>
          <w:rFonts w:asciiTheme="minorHAnsi" w:eastAsia="Calibri" w:hAnsiTheme="minorHAnsi" w:cs="Calibri"/>
          <w:sz w:val="20"/>
          <w:szCs w:val="20"/>
          <w:lang w:val="en-GB"/>
        </w:rPr>
        <w:t xml:space="preserve">arty </w:t>
      </w:r>
      <w:r w:rsidR="00C9586F">
        <w:rPr>
          <w:rStyle w:val="Aucun"/>
          <w:rFonts w:asciiTheme="minorHAnsi" w:eastAsia="Calibri" w:hAnsiTheme="minorHAnsi" w:cs="Calibri"/>
          <w:sz w:val="20"/>
          <w:szCs w:val="20"/>
          <w:lang w:val="en-GB"/>
        </w:rPr>
        <w:t xml:space="preserve">components </w:t>
      </w:r>
      <w:r w:rsidR="00C55115">
        <w:rPr>
          <w:rStyle w:val="Aucun"/>
          <w:rFonts w:asciiTheme="minorHAnsi" w:eastAsia="Calibri" w:hAnsiTheme="minorHAnsi" w:cs="Calibri"/>
          <w:sz w:val="20"/>
          <w:szCs w:val="20"/>
          <w:lang w:val="en-GB"/>
        </w:rPr>
        <w:t xml:space="preserve">used within the </w:t>
      </w:r>
      <w:r w:rsidR="00C9586F">
        <w:rPr>
          <w:rStyle w:val="Aucun"/>
          <w:rFonts w:asciiTheme="minorHAnsi" w:eastAsia="Calibri" w:hAnsiTheme="minorHAnsi" w:cs="Calibri"/>
          <w:sz w:val="20"/>
          <w:szCs w:val="20"/>
          <w:lang w:val="en-GB"/>
        </w:rPr>
        <w:t>D</w:t>
      </w:r>
      <w:r w:rsidR="00C55115">
        <w:rPr>
          <w:rStyle w:val="Aucun"/>
          <w:rFonts w:asciiTheme="minorHAnsi" w:eastAsia="Calibri" w:hAnsiTheme="minorHAnsi" w:cs="Calibri"/>
          <w:sz w:val="20"/>
          <w:szCs w:val="20"/>
          <w:lang w:val="en-GB"/>
        </w:rPr>
        <w:t>eliverable</w:t>
      </w:r>
      <w:r w:rsidR="00C9586F">
        <w:rPr>
          <w:rStyle w:val="Aucun"/>
          <w:rFonts w:asciiTheme="minorHAnsi" w:eastAsia="Calibri" w:hAnsiTheme="minorHAnsi" w:cs="Calibri"/>
          <w:sz w:val="20"/>
          <w:szCs w:val="20"/>
          <w:lang w:val="en-GB"/>
        </w:rPr>
        <w:t>s</w:t>
      </w:r>
      <w:r w:rsidR="00C55115">
        <w:rPr>
          <w:rStyle w:val="Aucun"/>
          <w:rFonts w:asciiTheme="minorHAnsi" w:eastAsia="Calibri" w:hAnsiTheme="minorHAnsi" w:cs="Calibri"/>
          <w:sz w:val="20"/>
          <w:szCs w:val="20"/>
          <w:lang w:val="en-GB"/>
        </w:rPr>
        <w:t xml:space="preserve"> are security maintained during the period of maintenance or </w:t>
      </w:r>
      <w:r w:rsidR="00C9586F">
        <w:rPr>
          <w:rStyle w:val="Aucun"/>
          <w:rFonts w:asciiTheme="minorHAnsi" w:eastAsia="Calibri" w:hAnsiTheme="minorHAnsi" w:cs="Calibri"/>
          <w:sz w:val="20"/>
          <w:szCs w:val="20"/>
          <w:lang w:val="en-GB"/>
        </w:rPr>
        <w:t>S</w:t>
      </w:r>
      <w:r w:rsidR="00C55115">
        <w:rPr>
          <w:rStyle w:val="Aucun"/>
          <w:rFonts w:asciiTheme="minorHAnsi" w:eastAsia="Calibri" w:hAnsiTheme="minorHAnsi" w:cs="Calibri"/>
          <w:sz w:val="20"/>
          <w:szCs w:val="20"/>
          <w:lang w:val="en-GB"/>
        </w:rPr>
        <w:t>ervice</w:t>
      </w:r>
      <w:r w:rsidR="00C9586F">
        <w:rPr>
          <w:rStyle w:val="Aucun"/>
          <w:rFonts w:asciiTheme="minorHAnsi" w:eastAsia="Calibri" w:hAnsiTheme="minorHAnsi" w:cs="Calibri"/>
          <w:sz w:val="20"/>
          <w:szCs w:val="20"/>
          <w:lang w:val="en-GB"/>
        </w:rPr>
        <w:t xml:space="preserve"> contracted by the Purchaser</w:t>
      </w:r>
      <w:r w:rsidR="00C55115">
        <w:rPr>
          <w:rStyle w:val="Aucun"/>
          <w:rFonts w:asciiTheme="minorHAnsi" w:eastAsia="Calibri" w:hAnsiTheme="minorHAnsi" w:cs="Calibri"/>
          <w:sz w:val="20"/>
          <w:szCs w:val="20"/>
          <w:lang w:val="en-GB"/>
        </w:rPr>
        <w:t xml:space="preserve">.  </w:t>
      </w:r>
    </w:p>
    <w:p w14:paraId="523DA0A8" w14:textId="77777777" w:rsidR="00F2119A" w:rsidRDefault="00FE316C" w:rsidP="00F2119A">
      <w:pPr>
        <w:pStyle w:val="berschrift3"/>
      </w:pPr>
      <w:r>
        <w:t xml:space="preserve">Security </w:t>
      </w:r>
      <w:r w:rsidR="00F2119A">
        <w:t>Defect</w:t>
      </w:r>
      <w:r>
        <w:t>s</w:t>
      </w:r>
    </w:p>
    <w:p w14:paraId="21491E08" w14:textId="537A2A76" w:rsidR="00291B2B" w:rsidRDefault="004D0F78" w:rsidP="001574A0">
      <w:pPr>
        <w:pStyle w:val="Einzug1"/>
        <w:ind w:left="0"/>
        <w:rPr>
          <w:rStyle w:val="Aucun"/>
          <w:rFonts w:asciiTheme="minorHAnsi" w:eastAsia="Calibri" w:hAnsiTheme="minorHAnsi" w:cs="Calibri"/>
          <w:sz w:val="20"/>
          <w:szCs w:val="20"/>
          <w:lang w:val="en-GB"/>
        </w:rPr>
      </w:pPr>
      <w:r>
        <w:rPr>
          <w:rStyle w:val="Aucun"/>
          <w:rFonts w:asciiTheme="minorHAnsi" w:eastAsia="Calibri" w:hAnsiTheme="minorHAnsi" w:cs="Calibri"/>
          <w:sz w:val="20"/>
          <w:szCs w:val="20"/>
          <w:lang w:val="en-GB"/>
        </w:rPr>
        <w:t>T</w:t>
      </w:r>
      <w:r w:rsidR="001574A0" w:rsidRPr="00704E7B">
        <w:rPr>
          <w:rStyle w:val="Aucun"/>
          <w:rFonts w:asciiTheme="minorHAnsi" w:eastAsia="Calibri" w:hAnsiTheme="minorHAnsi" w:cs="Calibri"/>
          <w:sz w:val="20"/>
          <w:szCs w:val="20"/>
          <w:lang w:val="en-GB"/>
        </w:rPr>
        <w:t xml:space="preserve">he Supplier </w:t>
      </w:r>
      <w:r w:rsidR="001574A0">
        <w:rPr>
          <w:rStyle w:val="Aucun"/>
          <w:rFonts w:asciiTheme="minorHAnsi" w:eastAsia="Calibri" w:hAnsiTheme="minorHAnsi" w:cs="Calibri"/>
          <w:sz w:val="20"/>
          <w:szCs w:val="20"/>
          <w:lang w:val="en-GB"/>
        </w:rPr>
        <w:t xml:space="preserve">shall accept </w:t>
      </w:r>
      <w:r w:rsidR="00530A34">
        <w:rPr>
          <w:rStyle w:val="Aucun"/>
          <w:rFonts w:asciiTheme="minorHAnsi" w:eastAsia="Calibri" w:hAnsiTheme="minorHAnsi" w:cs="Calibri"/>
          <w:sz w:val="20"/>
          <w:szCs w:val="20"/>
          <w:lang w:val="en-GB"/>
        </w:rPr>
        <w:t>f</w:t>
      </w:r>
      <w:r w:rsidR="00530A34" w:rsidRPr="00B71E3D">
        <w:rPr>
          <w:rStyle w:val="Aucun"/>
          <w:rFonts w:asciiTheme="minorHAnsi" w:eastAsia="Calibri" w:hAnsiTheme="minorHAnsi" w:cs="Calibri"/>
          <w:sz w:val="20"/>
          <w:szCs w:val="20"/>
          <w:lang w:val="en-GB"/>
        </w:rPr>
        <w:t xml:space="preserve">or </w:t>
      </w:r>
      <w:r w:rsidR="00530A34">
        <w:rPr>
          <w:rStyle w:val="Aucun"/>
          <w:rFonts w:asciiTheme="minorHAnsi" w:eastAsia="Calibri" w:hAnsiTheme="minorHAnsi" w:cs="Calibri"/>
          <w:sz w:val="20"/>
          <w:szCs w:val="20"/>
          <w:lang w:val="en-GB"/>
        </w:rPr>
        <w:t xml:space="preserve">each </w:t>
      </w:r>
      <w:r w:rsidR="00530A34" w:rsidRPr="00B71E3D">
        <w:rPr>
          <w:rStyle w:val="Aucun"/>
          <w:rFonts w:asciiTheme="minorHAnsi" w:eastAsia="Calibri" w:hAnsiTheme="minorHAnsi" w:cs="Calibri"/>
          <w:sz w:val="20"/>
          <w:szCs w:val="20"/>
          <w:lang w:val="en-GB"/>
        </w:rPr>
        <w:t>Vulnerabilit</w:t>
      </w:r>
      <w:r w:rsidR="00530A34">
        <w:rPr>
          <w:rStyle w:val="Aucun"/>
          <w:rFonts w:asciiTheme="minorHAnsi" w:eastAsia="Calibri" w:hAnsiTheme="minorHAnsi" w:cs="Calibri"/>
          <w:sz w:val="20"/>
          <w:szCs w:val="20"/>
          <w:lang w:val="en-GB"/>
        </w:rPr>
        <w:t>y</w:t>
      </w:r>
      <w:r w:rsidR="00530A34" w:rsidRPr="00B71E3D">
        <w:rPr>
          <w:rStyle w:val="Aucun"/>
          <w:rFonts w:asciiTheme="minorHAnsi" w:eastAsia="Calibri" w:hAnsiTheme="minorHAnsi" w:cs="Calibri"/>
          <w:sz w:val="20"/>
          <w:szCs w:val="20"/>
          <w:lang w:val="en-GB"/>
        </w:rPr>
        <w:t xml:space="preserve"> impacting the Deliverables</w:t>
      </w:r>
      <w:r w:rsidR="00530A34">
        <w:rPr>
          <w:rStyle w:val="Aucun"/>
          <w:rFonts w:asciiTheme="minorHAnsi" w:eastAsia="Calibri" w:hAnsiTheme="minorHAnsi" w:cs="Calibri"/>
          <w:sz w:val="20"/>
          <w:szCs w:val="20"/>
          <w:lang w:val="en-GB"/>
        </w:rPr>
        <w:t xml:space="preserve"> and detected by the Purchaser </w:t>
      </w:r>
      <w:r>
        <w:rPr>
          <w:rStyle w:val="Aucun"/>
          <w:rFonts w:asciiTheme="minorHAnsi" w:eastAsia="Calibri" w:hAnsiTheme="minorHAnsi" w:cs="Calibri"/>
          <w:sz w:val="20"/>
          <w:szCs w:val="20"/>
          <w:lang w:val="en-GB"/>
        </w:rPr>
        <w:t>d</w:t>
      </w:r>
      <w:r w:rsidRPr="004B2369">
        <w:rPr>
          <w:rStyle w:val="Aucun"/>
          <w:rFonts w:asciiTheme="minorHAnsi" w:eastAsia="Calibri" w:hAnsiTheme="minorHAnsi" w:cs="Calibri"/>
          <w:sz w:val="20"/>
          <w:szCs w:val="20"/>
          <w:lang w:val="en-GB"/>
        </w:rPr>
        <w:t>uring the contracted period of maintenance</w:t>
      </w:r>
      <w:r>
        <w:rPr>
          <w:rStyle w:val="Aucun"/>
          <w:rFonts w:asciiTheme="minorHAnsi" w:eastAsia="Calibri" w:hAnsiTheme="minorHAnsi" w:cs="Calibri"/>
          <w:sz w:val="20"/>
          <w:szCs w:val="20"/>
          <w:lang w:val="en-GB"/>
        </w:rPr>
        <w:t xml:space="preserve"> and/or warranty period </w:t>
      </w:r>
      <w:r w:rsidR="001574A0">
        <w:rPr>
          <w:rStyle w:val="Aucun"/>
          <w:rFonts w:asciiTheme="minorHAnsi" w:eastAsia="Calibri" w:hAnsiTheme="minorHAnsi" w:cs="Calibri"/>
          <w:sz w:val="20"/>
          <w:szCs w:val="20"/>
          <w:lang w:val="en-GB"/>
        </w:rPr>
        <w:t xml:space="preserve">that the Purchaser </w:t>
      </w:r>
      <w:r w:rsidR="001777C7">
        <w:rPr>
          <w:rStyle w:val="Aucun"/>
          <w:rFonts w:asciiTheme="minorHAnsi" w:eastAsia="Calibri" w:hAnsiTheme="minorHAnsi" w:cs="Calibri"/>
          <w:sz w:val="20"/>
          <w:szCs w:val="20"/>
          <w:lang w:val="en-GB"/>
        </w:rPr>
        <w:t xml:space="preserve">can </w:t>
      </w:r>
      <w:r w:rsidR="00530529">
        <w:rPr>
          <w:rStyle w:val="Aucun"/>
          <w:rFonts w:asciiTheme="minorHAnsi" w:eastAsia="Calibri" w:hAnsiTheme="minorHAnsi" w:cs="Calibri"/>
          <w:sz w:val="20"/>
          <w:szCs w:val="20"/>
          <w:lang w:val="en-GB"/>
        </w:rPr>
        <w:t>open a maintenance ticket</w:t>
      </w:r>
      <w:r w:rsidR="00B75A6C">
        <w:rPr>
          <w:rStyle w:val="Aucun"/>
          <w:rFonts w:asciiTheme="minorHAnsi" w:eastAsia="Calibri" w:hAnsiTheme="minorHAnsi" w:cs="Calibri"/>
          <w:sz w:val="20"/>
          <w:szCs w:val="20"/>
          <w:lang w:val="en-GB"/>
        </w:rPr>
        <w:t xml:space="preserve"> to fix it</w:t>
      </w:r>
      <w:r w:rsidR="00AC3830">
        <w:rPr>
          <w:rStyle w:val="Aucun"/>
          <w:rFonts w:asciiTheme="minorHAnsi" w:eastAsia="Calibri" w:hAnsiTheme="minorHAnsi" w:cs="Calibri"/>
          <w:sz w:val="20"/>
          <w:szCs w:val="20"/>
          <w:lang w:val="en-GB"/>
        </w:rPr>
        <w:t xml:space="preserve">. In addition to </w:t>
      </w:r>
      <w:r w:rsidR="00530A34">
        <w:rPr>
          <w:rStyle w:val="Aucun"/>
          <w:rFonts w:asciiTheme="minorHAnsi" w:eastAsia="Calibri" w:hAnsiTheme="minorHAnsi" w:cs="Calibri"/>
          <w:sz w:val="20"/>
          <w:szCs w:val="20"/>
          <w:lang w:val="en-GB"/>
        </w:rPr>
        <w:t xml:space="preserve">section </w:t>
      </w:r>
      <w:r w:rsidR="00C97E6F">
        <w:rPr>
          <w:rStyle w:val="Aucun"/>
          <w:rFonts w:asciiTheme="minorHAnsi" w:eastAsia="Calibri" w:hAnsiTheme="minorHAnsi" w:cs="Calibri"/>
          <w:sz w:val="20"/>
          <w:szCs w:val="20"/>
          <w:lang w:val="en-GB"/>
        </w:rPr>
        <w:fldChar w:fldCharType="begin"/>
      </w:r>
      <w:r w:rsidR="00AC3830">
        <w:rPr>
          <w:rStyle w:val="Aucun"/>
          <w:rFonts w:asciiTheme="minorHAnsi" w:eastAsia="Calibri" w:hAnsiTheme="minorHAnsi" w:cs="Calibri"/>
          <w:sz w:val="20"/>
          <w:szCs w:val="20"/>
          <w:lang w:val="en-GB"/>
        </w:rPr>
        <w:instrText xml:space="preserve"> REF _Ref471481625 \r \h </w:instrText>
      </w:r>
      <w:r w:rsidR="00C97E6F">
        <w:rPr>
          <w:rStyle w:val="Aucun"/>
          <w:rFonts w:asciiTheme="minorHAnsi" w:eastAsia="Calibri" w:hAnsiTheme="minorHAnsi" w:cs="Calibri"/>
          <w:sz w:val="20"/>
          <w:szCs w:val="20"/>
          <w:lang w:val="en-GB"/>
        </w:rPr>
      </w:r>
      <w:r w:rsidR="00C97E6F">
        <w:rPr>
          <w:rStyle w:val="Aucun"/>
          <w:rFonts w:asciiTheme="minorHAnsi" w:eastAsia="Calibri" w:hAnsiTheme="minorHAnsi" w:cs="Calibri"/>
          <w:sz w:val="20"/>
          <w:szCs w:val="20"/>
          <w:lang w:val="en-GB"/>
        </w:rPr>
        <w:fldChar w:fldCharType="separate"/>
      </w:r>
      <w:r w:rsidR="007D07DF">
        <w:rPr>
          <w:rStyle w:val="Aucun"/>
          <w:rFonts w:asciiTheme="minorHAnsi" w:eastAsia="Calibri" w:hAnsiTheme="minorHAnsi" w:cs="Calibri"/>
          <w:sz w:val="20"/>
          <w:szCs w:val="20"/>
          <w:lang w:val="en-GB"/>
        </w:rPr>
        <w:t>F.4</w:t>
      </w:r>
      <w:r w:rsidR="00C97E6F">
        <w:rPr>
          <w:rStyle w:val="Aucun"/>
          <w:rFonts w:asciiTheme="minorHAnsi" w:eastAsia="Calibri" w:hAnsiTheme="minorHAnsi" w:cs="Calibri"/>
          <w:sz w:val="20"/>
          <w:szCs w:val="20"/>
          <w:lang w:val="en-GB"/>
        </w:rPr>
        <w:fldChar w:fldCharType="end"/>
      </w:r>
      <w:r w:rsidR="00AC3830">
        <w:rPr>
          <w:rStyle w:val="Aucun"/>
          <w:rFonts w:asciiTheme="minorHAnsi" w:eastAsia="Calibri" w:hAnsiTheme="minorHAnsi" w:cs="Calibri"/>
          <w:sz w:val="20"/>
          <w:szCs w:val="20"/>
          <w:lang w:val="en-GB"/>
        </w:rPr>
        <w:t>, t</w:t>
      </w:r>
      <w:r w:rsidR="00530529">
        <w:rPr>
          <w:rStyle w:val="Aucun"/>
          <w:rFonts w:asciiTheme="minorHAnsi" w:eastAsia="Calibri" w:hAnsiTheme="minorHAnsi" w:cs="Calibri"/>
          <w:sz w:val="20"/>
          <w:szCs w:val="20"/>
          <w:lang w:val="en-GB"/>
        </w:rPr>
        <w:t xml:space="preserve">he Supplier shall </w:t>
      </w:r>
      <w:r w:rsidR="00AC3830">
        <w:rPr>
          <w:rStyle w:val="Aucun"/>
          <w:rFonts w:asciiTheme="minorHAnsi" w:eastAsia="Calibri" w:hAnsiTheme="minorHAnsi" w:cs="Calibri"/>
          <w:sz w:val="20"/>
          <w:szCs w:val="20"/>
          <w:lang w:val="en-GB"/>
        </w:rPr>
        <w:t xml:space="preserve">respect the maintenance conditions to correct </w:t>
      </w:r>
      <w:r w:rsidR="00B75A6C">
        <w:rPr>
          <w:rStyle w:val="Aucun"/>
          <w:rFonts w:asciiTheme="minorHAnsi" w:eastAsia="Calibri" w:hAnsiTheme="minorHAnsi" w:cs="Calibri"/>
          <w:sz w:val="20"/>
          <w:szCs w:val="20"/>
          <w:lang w:val="en-GB"/>
        </w:rPr>
        <w:t xml:space="preserve">the Defect </w:t>
      </w:r>
      <w:r w:rsidR="00FE316C">
        <w:rPr>
          <w:rStyle w:val="Aucun"/>
          <w:rFonts w:asciiTheme="minorHAnsi" w:eastAsia="Calibri" w:hAnsiTheme="minorHAnsi" w:cs="Calibri"/>
          <w:sz w:val="20"/>
          <w:szCs w:val="20"/>
          <w:lang w:val="en-GB"/>
        </w:rPr>
        <w:t xml:space="preserve">related to </w:t>
      </w:r>
      <w:r w:rsidR="00B75A6C">
        <w:rPr>
          <w:rStyle w:val="Aucun"/>
          <w:rFonts w:asciiTheme="minorHAnsi" w:eastAsia="Calibri" w:hAnsiTheme="minorHAnsi" w:cs="Calibri"/>
          <w:sz w:val="20"/>
          <w:szCs w:val="20"/>
          <w:lang w:val="en-GB"/>
        </w:rPr>
        <w:t>the</w:t>
      </w:r>
      <w:r w:rsidR="00FE316C">
        <w:rPr>
          <w:rStyle w:val="Aucun"/>
          <w:rFonts w:asciiTheme="minorHAnsi" w:eastAsia="Calibri" w:hAnsiTheme="minorHAnsi" w:cs="Calibri"/>
          <w:sz w:val="20"/>
          <w:szCs w:val="20"/>
          <w:lang w:val="en-GB"/>
        </w:rPr>
        <w:t xml:space="preserve"> Vulnerability</w:t>
      </w:r>
      <w:r w:rsidR="00AC3830">
        <w:rPr>
          <w:rStyle w:val="Aucun"/>
          <w:rFonts w:asciiTheme="minorHAnsi" w:eastAsia="Calibri" w:hAnsiTheme="minorHAnsi" w:cs="Calibri"/>
          <w:sz w:val="20"/>
          <w:szCs w:val="20"/>
          <w:lang w:val="en-GB"/>
        </w:rPr>
        <w:t>.</w:t>
      </w:r>
    </w:p>
    <w:p w14:paraId="0D11D9F3" w14:textId="77777777" w:rsidR="00B17260" w:rsidRPr="00C9586F" w:rsidRDefault="00B86595" w:rsidP="009D02C0">
      <w:pPr>
        <w:pStyle w:val="berschrift3"/>
      </w:pPr>
      <w:r w:rsidRPr="00C9586F">
        <w:t>Exception</w:t>
      </w:r>
      <w:r w:rsidR="005F1B79" w:rsidRPr="00C9586F">
        <w:t>s</w:t>
      </w:r>
      <w:bookmarkEnd w:id="138"/>
    </w:p>
    <w:p w14:paraId="00E2E5DF" w14:textId="77777777" w:rsidR="0087117F" w:rsidRPr="001B786D" w:rsidRDefault="0087117F" w:rsidP="00704E7B">
      <w:pPr>
        <w:pStyle w:val="Einzug1"/>
        <w:ind w:left="0"/>
        <w:rPr>
          <w:rStyle w:val="Aucun"/>
          <w:rFonts w:asciiTheme="minorHAnsi" w:eastAsia="Calibri" w:hAnsiTheme="minorHAnsi" w:cs="Calibri"/>
          <w:sz w:val="20"/>
          <w:szCs w:val="20"/>
          <w:lang w:val="en-GB"/>
        </w:rPr>
      </w:pPr>
      <w:r w:rsidRPr="0056098F">
        <w:rPr>
          <w:rStyle w:val="Aucun"/>
          <w:rFonts w:asciiTheme="minorHAnsi" w:eastAsia="Calibri" w:hAnsiTheme="minorHAnsi" w:cs="Calibri"/>
          <w:sz w:val="20"/>
          <w:szCs w:val="20"/>
          <w:lang w:val="en-US"/>
        </w:rPr>
        <w:t>T</w:t>
      </w:r>
      <w:r w:rsidRPr="00704E7B">
        <w:rPr>
          <w:rStyle w:val="Aucun"/>
          <w:rFonts w:asciiTheme="minorHAnsi" w:eastAsia="Calibri" w:hAnsiTheme="minorHAnsi" w:cs="Calibri"/>
          <w:sz w:val="20"/>
          <w:szCs w:val="20"/>
          <w:lang w:val="en-GB"/>
        </w:rPr>
        <w:t xml:space="preserve">he </w:t>
      </w:r>
      <w:r w:rsidRPr="001B786D">
        <w:rPr>
          <w:rStyle w:val="Aucun"/>
          <w:rFonts w:asciiTheme="minorHAnsi" w:eastAsia="Calibri" w:hAnsiTheme="minorHAnsi" w:cs="Calibri"/>
          <w:sz w:val="20"/>
          <w:szCs w:val="20"/>
          <w:lang w:val="en-GB"/>
        </w:rPr>
        <w:t>Supplier shall employ commercially reasonable efforts to support the Purchaser to fix Vulnerabilities:</w:t>
      </w:r>
    </w:p>
    <w:p w14:paraId="1B993E08" w14:textId="77777777" w:rsidR="00D83070" w:rsidRPr="001B786D" w:rsidRDefault="0087117F" w:rsidP="00583F85">
      <w:pPr>
        <w:pStyle w:val="Einzug1"/>
        <w:numPr>
          <w:ilvl w:val="0"/>
          <w:numId w:val="14"/>
        </w:numPr>
        <w:rPr>
          <w:rStyle w:val="Aucun"/>
          <w:rFonts w:asciiTheme="minorHAnsi" w:eastAsia="Calibri" w:hAnsiTheme="minorHAnsi" w:cs="Calibri"/>
          <w:sz w:val="20"/>
          <w:szCs w:val="20"/>
          <w:lang w:val="en-GB"/>
        </w:rPr>
      </w:pPr>
      <w:r w:rsidRPr="001B786D">
        <w:rPr>
          <w:rStyle w:val="Aucun"/>
          <w:rFonts w:asciiTheme="minorHAnsi" w:eastAsia="Calibri" w:hAnsiTheme="minorHAnsi" w:cs="Calibri"/>
          <w:sz w:val="20"/>
          <w:szCs w:val="20"/>
          <w:lang w:val="en-GB"/>
        </w:rPr>
        <w:t>in</w:t>
      </w:r>
      <w:r w:rsidR="00704E7B" w:rsidRPr="001B786D">
        <w:rPr>
          <w:rStyle w:val="Aucun"/>
          <w:rFonts w:asciiTheme="minorHAnsi" w:eastAsia="Calibri" w:hAnsiTheme="minorHAnsi" w:cs="Calibri"/>
          <w:sz w:val="20"/>
          <w:szCs w:val="20"/>
          <w:lang w:val="en-GB"/>
        </w:rPr>
        <w:t xml:space="preserve"> occasions requiring a faster response than the above table (e.g. press publication of Vulnerability in a Deliverable used by the Purchaser)</w:t>
      </w:r>
      <w:r w:rsidRPr="001B786D">
        <w:rPr>
          <w:rStyle w:val="Aucun"/>
          <w:rFonts w:asciiTheme="minorHAnsi" w:eastAsia="Calibri" w:hAnsiTheme="minorHAnsi" w:cs="Calibri"/>
          <w:sz w:val="20"/>
          <w:szCs w:val="20"/>
          <w:lang w:val="en-GB"/>
        </w:rPr>
        <w:t>; and</w:t>
      </w:r>
    </w:p>
    <w:p w14:paraId="60ED7E37" w14:textId="77777777" w:rsidR="00D83070" w:rsidRPr="001B786D" w:rsidRDefault="00704E7B" w:rsidP="00583F85">
      <w:pPr>
        <w:pStyle w:val="Einzug1"/>
        <w:numPr>
          <w:ilvl w:val="0"/>
          <w:numId w:val="14"/>
        </w:numPr>
        <w:rPr>
          <w:rStyle w:val="Aucun"/>
          <w:rFonts w:asciiTheme="minorHAnsi" w:eastAsia="Calibri" w:hAnsiTheme="minorHAnsi" w:cs="Calibri"/>
          <w:sz w:val="20"/>
          <w:szCs w:val="20"/>
          <w:lang w:val="en-GB"/>
        </w:rPr>
      </w:pPr>
      <w:r w:rsidRPr="001B786D">
        <w:rPr>
          <w:rStyle w:val="Aucun"/>
          <w:rFonts w:asciiTheme="minorHAnsi" w:eastAsia="Calibri" w:hAnsiTheme="minorHAnsi" w:cs="Calibri"/>
          <w:sz w:val="20"/>
          <w:szCs w:val="20"/>
          <w:lang w:val="en-GB"/>
        </w:rPr>
        <w:t>in the technical environment necessary to operate the Deliverable</w:t>
      </w:r>
      <w:r w:rsidR="00F94FD7" w:rsidRPr="001B786D">
        <w:rPr>
          <w:rStyle w:val="Aucun"/>
          <w:rFonts w:asciiTheme="minorHAnsi" w:eastAsia="Calibri" w:hAnsiTheme="minorHAnsi" w:cs="Calibri"/>
          <w:sz w:val="20"/>
          <w:szCs w:val="20"/>
          <w:lang w:val="en-GB"/>
        </w:rPr>
        <w:t>s</w:t>
      </w:r>
      <w:r w:rsidRPr="001B786D">
        <w:rPr>
          <w:rStyle w:val="Aucun"/>
          <w:rFonts w:asciiTheme="minorHAnsi" w:eastAsia="Calibri" w:hAnsiTheme="minorHAnsi" w:cs="Calibri"/>
          <w:sz w:val="20"/>
          <w:szCs w:val="20"/>
          <w:lang w:val="en-GB"/>
        </w:rPr>
        <w:t xml:space="preserve"> (e.g. </w:t>
      </w:r>
      <w:r w:rsidR="00F64516">
        <w:rPr>
          <w:rStyle w:val="Aucun"/>
          <w:rFonts w:asciiTheme="minorHAnsi" w:eastAsia="Calibri" w:hAnsiTheme="minorHAnsi" w:cs="Calibri"/>
          <w:sz w:val="20"/>
          <w:szCs w:val="20"/>
          <w:lang w:val="en-GB"/>
        </w:rPr>
        <w:t xml:space="preserve">operating system </w:t>
      </w:r>
      <w:r w:rsidRPr="001B786D">
        <w:rPr>
          <w:rStyle w:val="Aucun"/>
          <w:rFonts w:asciiTheme="minorHAnsi" w:eastAsia="Calibri" w:hAnsiTheme="minorHAnsi" w:cs="Calibri"/>
          <w:sz w:val="20"/>
          <w:szCs w:val="20"/>
          <w:lang w:val="en-GB"/>
        </w:rPr>
        <w:t xml:space="preserve">for a Software Deliverable).  </w:t>
      </w:r>
    </w:p>
    <w:p w14:paraId="120FEA00" w14:textId="77777777" w:rsidR="00D05C15" w:rsidRPr="00D05C15" w:rsidRDefault="00D05C15" w:rsidP="00D05C15">
      <w:pPr>
        <w:pStyle w:val="berschrift3"/>
        <w:ind w:left="1068"/>
        <w:rPr>
          <w:rStyle w:val="Aucun"/>
        </w:rPr>
      </w:pPr>
      <w:bookmarkStart w:id="139" w:name="_Toc472340995"/>
      <w:r w:rsidRPr="00D05C15">
        <w:rPr>
          <w:rStyle w:val="Aucun"/>
        </w:rPr>
        <w:t>Liquidated Damages/Penalties for Vulnerability fixes</w:t>
      </w:r>
      <w:bookmarkEnd w:id="139"/>
    </w:p>
    <w:p w14:paraId="0AA7FC8B" w14:textId="77777777" w:rsidR="007D07DF" w:rsidRPr="00987782" w:rsidRDefault="00D05C15" w:rsidP="000A6699">
      <w:pPr>
        <w:pStyle w:val="Einzug1"/>
        <w:ind w:left="0"/>
        <w:rPr>
          <w:rStyle w:val="Aucun"/>
          <w:rFonts w:asciiTheme="minorHAnsi" w:eastAsia="Calibri" w:hAnsiTheme="minorHAnsi" w:cs="Calibri"/>
          <w:sz w:val="20"/>
          <w:szCs w:val="20"/>
          <w:lang w:val="en-GB"/>
        </w:rPr>
      </w:pPr>
      <w:r w:rsidRPr="00D05C15">
        <w:rPr>
          <w:rStyle w:val="Aucun"/>
          <w:rFonts w:asciiTheme="minorHAnsi" w:eastAsia="Calibri" w:hAnsiTheme="minorHAnsi" w:cs="Calibri"/>
          <w:sz w:val="20"/>
          <w:szCs w:val="20"/>
          <w:lang w:val="en-GB"/>
        </w:rPr>
        <w:t>In addition to the remedies as a consequence of a material breach as set out in section</w:t>
      </w:r>
      <w:r w:rsidR="003B28C0">
        <w:rPr>
          <w:rStyle w:val="Aucun"/>
          <w:rFonts w:asciiTheme="minorHAnsi" w:eastAsia="Calibri" w:hAnsiTheme="minorHAnsi" w:cs="Calibri"/>
          <w:sz w:val="20"/>
          <w:szCs w:val="20"/>
          <w:lang w:val="en-GB"/>
        </w:rPr>
        <w:t xml:space="preserve"> </w:t>
      </w:r>
      <w:r w:rsidR="008371FA" w:rsidRPr="00A07608">
        <w:rPr>
          <w:rStyle w:val="Aucun"/>
          <w:rFonts w:asciiTheme="minorHAnsi" w:eastAsia="Calibri" w:hAnsiTheme="minorHAnsi" w:cs="Calibri"/>
          <w:sz w:val="20"/>
          <w:szCs w:val="20"/>
          <w:lang w:val="en-GB"/>
        </w:rPr>
        <w:t>A.6</w:t>
      </w:r>
      <w:r w:rsidR="003B28C0">
        <w:rPr>
          <w:rStyle w:val="Aucun"/>
          <w:rFonts w:asciiTheme="minorHAnsi" w:eastAsia="Calibri" w:hAnsiTheme="minorHAnsi" w:cs="Calibri"/>
          <w:sz w:val="20"/>
          <w:szCs w:val="20"/>
          <w:lang w:val="en-GB"/>
        </w:rPr>
        <w:t xml:space="preserve"> “</w:t>
      </w:r>
      <w:r w:rsidR="005F0CBF">
        <w:rPr>
          <w:rStyle w:val="Aucun"/>
          <w:rFonts w:asciiTheme="minorHAnsi" w:eastAsia="Calibri" w:hAnsiTheme="minorHAnsi" w:cs="Calibri"/>
          <w:sz w:val="20"/>
          <w:szCs w:val="20"/>
          <w:lang w:val="en-GB"/>
        </w:rPr>
        <w:fldChar w:fldCharType="begin"/>
      </w:r>
      <w:r w:rsidR="005F0CBF" w:rsidRPr="007D07DF">
        <w:rPr>
          <w:rStyle w:val="Aucun"/>
          <w:rFonts w:asciiTheme="minorHAnsi" w:eastAsia="Calibri" w:hAnsiTheme="minorHAnsi" w:cs="Calibri"/>
          <w:sz w:val="20"/>
          <w:szCs w:val="20"/>
          <w:lang w:val="en-GB"/>
        </w:rPr>
        <w:instrText xml:space="preserve"> REF _Ref471481746  \* MERGEFORMAT </w:instrText>
      </w:r>
      <w:r w:rsidR="005F0CBF">
        <w:rPr>
          <w:rStyle w:val="Aucun"/>
          <w:rFonts w:asciiTheme="minorHAnsi" w:eastAsia="Calibri" w:hAnsiTheme="minorHAnsi" w:cs="Calibri"/>
          <w:sz w:val="20"/>
          <w:szCs w:val="20"/>
          <w:lang w:val="en-GB"/>
        </w:rPr>
        <w:fldChar w:fldCharType="separate"/>
      </w:r>
    </w:p>
    <w:p w14:paraId="0790ADE9" w14:textId="5A5A8699" w:rsidR="00D05C15" w:rsidRPr="00D05C15" w:rsidRDefault="007D07DF" w:rsidP="00D05C15">
      <w:pPr>
        <w:pStyle w:val="Einzug1"/>
        <w:ind w:left="0"/>
        <w:rPr>
          <w:rStyle w:val="Aucun"/>
          <w:rFonts w:asciiTheme="minorHAnsi" w:eastAsia="Calibri" w:hAnsiTheme="minorHAnsi" w:cs="Calibri"/>
          <w:sz w:val="20"/>
          <w:szCs w:val="20"/>
          <w:lang w:val="en-GB"/>
        </w:rPr>
      </w:pPr>
      <w:r w:rsidRPr="007D07DF">
        <w:rPr>
          <w:rStyle w:val="Aucun"/>
          <w:rFonts w:asciiTheme="minorHAnsi" w:eastAsia="Calibri" w:hAnsiTheme="minorHAnsi" w:cs="Calibri"/>
          <w:sz w:val="20"/>
          <w:szCs w:val="20"/>
          <w:lang w:val="en-GB"/>
        </w:rPr>
        <w:t>Failure to comply with this ISA</w:t>
      </w:r>
      <w:r w:rsidR="005F0CBF">
        <w:rPr>
          <w:rStyle w:val="Aucun"/>
          <w:rFonts w:asciiTheme="minorHAnsi" w:eastAsia="Calibri" w:hAnsiTheme="minorHAnsi" w:cs="Calibri"/>
          <w:sz w:val="20"/>
          <w:szCs w:val="20"/>
          <w:lang w:val="en-GB"/>
        </w:rPr>
        <w:fldChar w:fldCharType="end"/>
      </w:r>
      <w:r w:rsidR="003B28C0">
        <w:rPr>
          <w:rStyle w:val="Aucun"/>
          <w:rFonts w:asciiTheme="minorHAnsi" w:eastAsia="Calibri" w:hAnsiTheme="minorHAnsi" w:cs="Calibri"/>
          <w:sz w:val="20"/>
          <w:szCs w:val="20"/>
          <w:lang w:val="en-GB"/>
        </w:rPr>
        <w:t>”</w:t>
      </w:r>
      <w:r w:rsidR="00D05C15" w:rsidRPr="00D05C15">
        <w:rPr>
          <w:rStyle w:val="Aucun"/>
          <w:rFonts w:asciiTheme="minorHAnsi" w:eastAsia="Calibri" w:hAnsiTheme="minorHAnsi" w:cs="Calibri"/>
          <w:sz w:val="20"/>
          <w:szCs w:val="20"/>
          <w:lang w:val="en-GB"/>
        </w:rPr>
        <w:t xml:space="preserve">, the Purchaser may apply liquidated damages or penalties to the Supplier as per </w:t>
      </w:r>
      <w:r w:rsidR="00EB3A9F">
        <w:rPr>
          <w:rStyle w:val="Aucun"/>
          <w:rFonts w:asciiTheme="minorHAnsi" w:eastAsia="Calibri" w:hAnsiTheme="minorHAnsi" w:cs="Calibri"/>
          <w:sz w:val="20"/>
          <w:szCs w:val="20"/>
          <w:lang w:val="en-GB"/>
        </w:rPr>
        <w:t xml:space="preserve">the sections </w:t>
      </w:r>
      <w:r w:rsidR="00D05C15" w:rsidRPr="00D05C15">
        <w:rPr>
          <w:rStyle w:val="Aucun"/>
          <w:rFonts w:asciiTheme="minorHAnsi" w:eastAsia="Calibri" w:hAnsiTheme="minorHAnsi" w:cs="Calibri"/>
          <w:sz w:val="20"/>
          <w:szCs w:val="20"/>
          <w:lang w:val="en-GB"/>
        </w:rPr>
        <w:t>“Liquidated Damages” or “Penalties” of the Agreement.</w:t>
      </w:r>
    </w:p>
    <w:p w14:paraId="546C880E" w14:textId="77777777" w:rsidR="00D05C15" w:rsidRPr="00D05C15" w:rsidRDefault="004D0F78" w:rsidP="00D05C15">
      <w:pPr>
        <w:pStyle w:val="Einzug1"/>
        <w:ind w:left="0"/>
        <w:rPr>
          <w:rStyle w:val="Aucun"/>
          <w:rFonts w:asciiTheme="minorHAnsi" w:eastAsia="Calibri" w:hAnsiTheme="minorHAnsi" w:cs="Calibri"/>
          <w:sz w:val="20"/>
          <w:szCs w:val="20"/>
          <w:lang w:val="en-GB"/>
        </w:rPr>
      </w:pPr>
      <w:r>
        <w:rPr>
          <w:rStyle w:val="Aucun"/>
          <w:rFonts w:asciiTheme="minorHAnsi" w:eastAsia="Calibri" w:hAnsiTheme="minorHAnsi" w:cs="Calibri"/>
          <w:sz w:val="20"/>
          <w:szCs w:val="20"/>
          <w:lang w:val="en-GB"/>
        </w:rPr>
        <w:t>I</w:t>
      </w:r>
      <w:r w:rsidR="00D05C15" w:rsidRPr="00D05C15">
        <w:rPr>
          <w:rStyle w:val="Aucun"/>
          <w:rFonts w:asciiTheme="minorHAnsi" w:eastAsia="Calibri" w:hAnsiTheme="minorHAnsi" w:cs="Calibri"/>
          <w:sz w:val="20"/>
          <w:szCs w:val="20"/>
          <w:lang w:val="en-GB"/>
        </w:rPr>
        <w:t>n case of Vulnerabilities</w:t>
      </w:r>
      <w:r w:rsidRPr="004D0F78">
        <w:rPr>
          <w:rStyle w:val="Aucun"/>
          <w:rFonts w:asciiTheme="minorHAnsi" w:eastAsia="Calibri" w:hAnsiTheme="minorHAnsi" w:cs="Calibri"/>
          <w:sz w:val="20"/>
          <w:szCs w:val="20"/>
          <w:lang w:val="en-GB"/>
        </w:rPr>
        <w:t xml:space="preserve"> </w:t>
      </w:r>
      <w:r w:rsidRPr="00D05C15">
        <w:rPr>
          <w:rStyle w:val="Aucun"/>
          <w:rFonts w:asciiTheme="minorHAnsi" w:eastAsia="Calibri" w:hAnsiTheme="minorHAnsi" w:cs="Calibri"/>
          <w:sz w:val="20"/>
          <w:szCs w:val="20"/>
          <w:lang w:val="en-GB"/>
        </w:rPr>
        <w:t>the following liquidated damages</w:t>
      </w:r>
      <w:r w:rsidR="00F77426">
        <w:rPr>
          <w:rStyle w:val="Aucun"/>
          <w:rFonts w:asciiTheme="minorHAnsi" w:eastAsia="Calibri" w:hAnsiTheme="minorHAnsi" w:cs="Calibri"/>
          <w:sz w:val="20"/>
          <w:szCs w:val="20"/>
          <w:lang w:val="en-GB"/>
        </w:rPr>
        <w:t xml:space="preserve"> scheme</w:t>
      </w:r>
      <w:r w:rsidRPr="00D05C15">
        <w:rPr>
          <w:rStyle w:val="Aucun"/>
          <w:rFonts w:asciiTheme="minorHAnsi" w:eastAsia="Calibri" w:hAnsiTheme="minorHAnsi" w:cs="Calibri"/>
          <w:sz w:val="20"/>
          <w:szCs w:val="20"/>
          <w:lang w:val="en-GB"/>
        </w:rPr>
        <w:t xml:space="preserve"> shall apply</w:t>
      </w:r>
      <w:r w:rsidR="00D05C15" w:rsidRPr="00D05C15">
        <w:rPr>
          <w:rStyle w:val="Aucun"/>
          <w:rFonts w:asciiTheme="minorHAnsi" w:eastAsia="Calibri" w:hAnsiTheme="minorHAnsi" w:cs="Calibri"/>
          <w:sz w:val="20"/>
          <w:szCs w:val="20"/>
          <w:lang w:val="en-GB"/>
        </w:rPr>
        <w:t>:</w:t>
      </w:r>
    </w:p>
    <w:p w14:paraId="62AC54B4" w14:textId="1FC5024D" w:rsidR="00D05C15" w:rsidRPr="00D05C15" w:rsidRDefault="00D05C15" w:rsidP="00D05C15">
      <w:pPr>
        <w:pStyle w:val="Einzug1"/>
        <w:rPr>
          <w:rStyle w:val="Aucun"/>
          <w:rFonts w:asciiTheme="minorHAnsi" w:eastAsia="Calibri" w:hAnsiTheme="minorHAnsi" w:cs="Calibri"/>
          <w:sz w:val="20"/>
          <w:szCs w:val="20"/>
          <w:lang w:val="en-GB"/>
        </w:rPr>
      </w:pPr>
      <w:r w:rsidRPr="00D05C15">
        <w:rPr>
          <w:rStyle w:val="Aucun"/>
          <w:rFonts w:asciiTheme="minorHAnsi" w:eastAsia="Calibri" w:hAnsiTheme="minorHAnsi" w:cs="Calibri"/>
          <w:sz w:val="20"/>
          <w:szCs w:val="20"/>
          <w:lang w:val="en-GB"/>
        </w:rPr>
        <w:t xml:space="preserve">If the Supplier fails to </w:t>
      </w:r>
      <w:r w:rsidR="0056098F">
        <w:rPr>
          <w:rStyle w:val="Aucun"/>
          <w:rFonts w:asciiTheme="minorHAnsi" w:eastAsia="Calibri" w:hAnsiTheme="minorHAnsi" w:cs="Calibri"/>
          <w:sz w:val="20"/>
          <w:szCs w:val="20"/>
          <w:lang w:val="en-GB"/>
        </w:rPr>
        <w:t>provide</w:t>
      </w:r>
      <w:r w:rsidR="0056098F" w:rsidRPr="00D05C15">
        <w:rPr>
          <w:rStyle w:val="Aucun"/>
          <w:rFonts w:asciiTheme="minorHAnsi" w:eastAsia="Calibri" w:hAnsiTheme="minorHAnsi" w:cs="Calibri"/>
          <w:sz w:val="20"/>
          <w:szCs w:val="20"/>
          <w:lang w:val="en-GB"/>
        </w:rPr>
        <w:t xml:space="preserve"> </w:t>
      </w:r>
      <w:r w:rsidRPr="00D05C15">
        <w:rPr>
          <w:rStyle w:val="Aucun"/>
          <w:rFonts w:asciiTheme="minorHAnsi" w:eastAsia="Calibri" w:hAnsiTheme="minorHAnsi" w:cs="Calibri"/>
          <w:sz w:val="20"/>
          <w:szCs w:val="20"/>
          <w:lang w:val="en-GB"/>
        </w:rPr>
        <w:t>a security Official Fix for Vulnerabilities with a CVSS score greater</w:t>
      </w:r>
      <w:r w:rsidR="00EC19B4">
        <w:rPr>
          <w:rStyle w:val="Aucun"/>
          <w:rFonts w:asciiTheme="minorHAnsi" w:eastAsia="Calibri" w:hAnsiTheme="minorHAnsi" w:cs="Calibri"/>
          <w:sz w:val="20"/>
          <w:szCs w:val="20"/>
          <w:lang w:val="en-GB"/>
        </w:rPr>
        <w:t xml:space="preserve"> than</w:t>
      </w:r>
      <w:r w:rsidR="00C320A6">
        <w:rPr>
          <w:rStyle w:val="Aucun"/>
          <w:rFonts w:asciiTheme="minorHAnsi" w:eastAsia="Calibri" w:hAnsiTheme="minorHAnsi" w:cs="Calibri"/>
          <w:sz w:val="20"/>
          <w:szCs w:val="20"/>
          <w:lang w:val="en-GB"/>
        </w:rPr>
        <w:t xml:space="preserve"> or equal</w:t>
      </w:r>
      <w:r w:rsidRPr="00D05C15">
        <w:rPr>
          <w:rStyle w:val="Aucun"/>
          <w:rFonts w:asciiTheme="minorHAnsi" w:eastAsia="Calibri" w:hAnsiTheme="minorHAnsi" w:cs="Calibri"/>
          <w:sz w:val="20"/>
          <w:szCs w:val="20"/>
          <w:lang w:val="en-GB"/>
        </w:rPr>
        <w:t xml:space="preserve"> </w:t>
      </w:r>
      <w:r w:rsidR="00EC19B4" w:rsidRPr="00D05C15">
        <w:rPr>
          <w:rStyle w:val="Aucun"/>
          <w:rFonts w:asciiTheme="minorHAnsi" w:eastAsia="Calibri" w:hAnsiTheme="minorHAnsi" w:cs="Calibri"/>
          <w:sz w:val="20"/>
          <w:szCs w:val="20"/>
          <w:lang w:val="en-GB"/>
        </w:rPr>
        <w:t>t</w:t>
      </w:r>
      <w:r w:rsidR="00EC19B4">
        <w:rPr>
          <w:rStyle w:val="Aucun"/>
          <w:rFonts w:asciiTheme="minorHAnsi" w:eastAsia="Calibri" w:hAnsiTheme="minorHAnsi" w:cs="Calibri"/>
          <w:sz w:val="20"/>
          <w:szCs w:val="20"/>
          <w:lang w:val="en-GB"/>
        </w:rPr>
        <w:t>o</w:t>
      </w:r>
      <w:r w:rsidR="00EC19B4" w:rsidRPr="00D05C15">
        <w:rPr>
          <w:rStyle w:val="Aucun"/>
          <w:rFonts w:asciiTheme="minorHAnsi" w:eastAsia="Calibri" w:hAnsiTheme="minorHAnsi" w:cs="Calibri"/>
          <w:sz w:val="20"/>
          <w:szCs w:val="20"/>
          <w:lang w:val="en-GB"/>
        </w:rPr>
        <w:t xml:space="preserve"> </w:t>
      </w:r>
      <w:r w:rsidRPr="00D05C15">
        <w:rPr>
          <w:rStyle w:val="Aucun"/>
          <w:rFonts w:asciiTheme="minorHAnsi" w:eastAsia="Calibri" w:hAnsiTheme="minorHAnsi" w:cs="Calibri"/>
          <w:sz w:val="20"/>
          <w:szCs w:val="20"/>
          <w:lang w:val="en-GB"/>
        </w:rPr>
        <w:t xml:space="preserve">7 as per the table defined in </w:t>
      </w:r>
      <w:r w:rsidR="00EB3A9F">
        <w:rPr>
          <w:rStyle w:val="Aucun"/>
          <w:rFonts w:asciiTheme="minorHAnsi" w:eastAsia="Calibri" w:hAnsiTheme="minorHAnsi" w:cs="Calibri"/>
          <w:sz w:val="20"/>
          <w:szCs w:val="20"/>
          <w:lang w:val="en-GB"/>
        </w:rPr>
        <w:t xml:space="preserve">section </w:t>
      </w:r>
      <w:r w:rsidR="005F0CBF">
        <w:fldChar w:fldCharType="begin"/>
      </w:r>
      <w:r w:rsidR="005F0CBF" w:rsidRPr="000E5087">
        <w:rPr>
          <w:lang w:val="en-US"/>
        </w:rPr>
        <w:instrText xml:space="preserve"> REF _Ref471481625 \r \h  \* MERGEFORMAT </w:instrText>
      </w:r>
      <w:r w:rsidR="005F0CBF">
        <w:fldChar w:fldCharType="separate"/>
      </w:r>
      <w:r w:rsidR="007D07DF" w:rsidRPr="007D07DF">
        <w:rPr>
          <w:rStyle w:val="Aucun"/>
          <w:rFonts w:asciiTheme="minorHAnsi" w:eastAsia="Calibri" w:hAnsiTheme="minorHAnsi" w:cs="Calibri"/>
          <w:sz w:val="20"/>
          <w:szCs w:val="20"/>
          <w:lang w:val="en-GB"/>
        </w:rPr>
        <w:t>F.4</w:t>
      </w:r>
      <w:r w:rsidR="005F0CBF">
        <w:fldChar w:fldCharType="end"/>
      </w:r>
      <w:r w:rsidR="008E2708">
        <w:rPr>
          <w:rStyle w:val="Aucun"/>
          <w:rFonts w:asciiTheme="minorHAnsi" w:eastAsia="Calibri" w:hAnsiTheme="minorHAnsi" w:cs="Calibri"/>
          <w:sz w:val="20"/>
          <w:szCs w:val="20"/>
          <w:lang w:val="en-GB"/>
        </w:rPr>
        <w:t xml:space="preserve"> </w:t>
      </w:r>
      <w:r w:rsidRPr="00D05C15">
        <w:rPr>
          <w:rStyle w:val="Aucun"/>
          <w:rFonts w:asciiTheme="minorHAnsi" w:eastAsia="Calibri" w:hAnsiTheme="minorHAnsi" w:cs="Calibri"/>
          <w:sz w:val="20"/>
          <w:szCs w:val="20"/>
          <w:lang w:val="en-GB"/>
        </w:rPr>
        <w:t>“</w:t>
      </w:r>
      <w:r w:rsidR="005F0CBF">
        <w:fldChar w:fldCharType="begin"/>
      </w:r>
      <w:r w:rsidR="005F0CBF" w:rsidRPr="000E5087">
        <w:rPr>
          <w:lang w:val="en-US"/>
        </w:rPr>
        <w:instrText xml:space="preserve"> REF _Ref471481625  \* MERGEFORMAT </w:instrText>
      </w:r>
      <w:r w:rsidR="005F0CBF">
        <w:fldChar w:fldCharType="separate"/>
      </w:r>
      <w:r w:rsidR="007D07DF" w:rsidRPr="007D07DF">
        <w:rPr>
          <w:rStyle w:val="Aucun"/>
          <w:rFonts w:asciiTheme="minorHAnsi" w:eastAsia="Calibri" w:hAnsiTheme="minorHAnsi" w:cs="Calibri"/>
          <w:sz w:val="20"/>
          <w:szCs w:val="20"/>
          <w:lang w:val="en-GB"/>
        </w:rPr>
        <w:t>Service level agreement to fix Vulnerabilities</w:t>
      </w:r>
      <w:r w:rsidR="005F0CBF">
        <w:rPr>
          <w:rStyle w:val="Aucun"/>
          <w:rFonts w:asciiTheme="minorHAnsi" w:eastAsia="Calibri" w:hAnsiTheme="minorHAnsi" w:cs="Calibri"/>
          <w:sz w:val="20"/>
          <w:szCs w:val="20"/>
          <w:lang w:val="en-GB"/>
        </w:rPr>
        <w:fldChar w:fldCharType="end"/>
      </w:r>
      <w:r w:rsidRPr="00D05C15">
        <w:rPr>
          <w:rStyle w:val="Aucun"/>
          <w:rFonts w:asciiTheme="minorHAnsi" w:eastAsia="Calibri" w:hAnsiTheme="minorHAnsi" w:cs="Calibri"/>
          <w:sz w:val="20"/>
          <w:szCs w:val="20"/>
          <w:lang w:val="en-GB"/>
        </w:rPr>
        <w:t xml:space="preserve">”, the liquidated damages are calculated as follows: </w:t>
      </w:r>
    </w:p>
    <w:p w14:paraId="083A7282" w14:textId="77777777" w:rsidR="00D05C15" w:rsidRPr="00D05C15" w:rsidRDefault="007B134C" w:rsidP="00D05C15">
      <w:pPr>
        <w:pStyle w:val="Einzug1"/>
        <w:jc w:val="center"/>
        <w:rPr>
          <w:rStyle w:val="Aucun"/>
          <w:rFonts w:asciiTheme="minorHAnsi" w:eastAsia="Calibri" w:hAnsiTheme="minorHAnsi" w:cs="Calibri"/>
          <w:b/>
          <w:sz w:val="20"/>
          <w:szCs w:val="20"/>
          <w:lang w:val="en-GB"/>
        </w:rPr>
      </w:pPr>
      <w:r>
        <w:rPr>
          <w:rStyle w:val="Aucun"/>
          <w:rFonts w:asciiTheme="minorHAnsi" w:eastAsia="Calibri" w:hAnsiTheme="minorHAnsi" w:cs="Calibri"/>
          <w:b/>
          <w:sz w:val="20"/>
          <w:szCs w:val="20"/>
          <w:lang w:val="en-GB"/>
        </w:rPr>
        <w:t>A =</w:t>
      </w:r>
      <w:r w:rsidR="00D05C15" w:rsidRPr="00D05C15">
        <w:rPr>
          <w:rStyle w:val="Aucun"/>
          <w:rFonts w:asciiTheme="minorHAnsi" w:eastAsia="Calibri" w:hAnsiTheme="minorHAnsi" w:cs="Calibri"/>
          <w:b/>
          <w:sz w:val="20"/>
          <w:szCs w:val="20"/>
          <w:lang w:val="en-GB"/>
        </w:rPr>
        <w:t xml:space="preserve"> V x N / 300</w:t>
      </w:r>
    </w:p>
    <w:p w14:paraId="45479508" w14:textId="77777777" w:rsidR="00D05C15" w:rsidRPr="00D05C15" w:rsidRDefault="00D05C15" w:rsidP="00D05C15">
      <w:pPr>
        <w:pStyle w:val="Einzug1"/>
        <w:rPr>
          <w:rStyle w:val="Aucun"/>
          <w:rFonts w:asciiTheme="minorHAnsi" w:eastAsia="Calibri" w:hAnsiTheme="minorHAnsi" w:cs="Calibri"/>
          <w:sz w:val="20"/>
          <w:szCs w:val="20"/>
          <w:lang w:val="en-GB"/>
        </w:rPr>
      </w:pPr>
      <w:r w:rsidRPr="00D05C15">
        <w:rPr>
          <w:rStyle w:val="Aucun"/>
          <w:rFonts w:asciiTheme="minorHAnsi" w:eastAsia="Calibri" w:hAnsiTheme="minorHAnsi" w:cs="Calibri"/>
          <w:b/>
          <w:sz w:val="20"/>
          <w:szCs w:val="20"/>
          <w:lang w:val="en-GB"/>
        </w:rPr>
        <w:t>A</w:t>
      </w:r>
      <w:r w:rsidRPr="00D05C15">
        <w:rPr>
          <w:rStyle w:val="Aucun"/>
          <w:rFonts w:asciiTheme="minorHAnsi" w:eastAsia="Calibri" w:hAnsiTheme="minorHAnsi" w:cs="Calibri"/>
          <w:sz w:val="20"/>
          <w:szCs w:val="20"/>
          <w:lang w:val="en-GB"/>
        </w:rPr>
        <w:t>: amount of liquidated damages.</w:t>
      </w:r>
    </w:p>
    <w:p w14:paraId="662D2966" w14:textId="77777777" w:rsidR="00D05C15" w:rsidRPr="00D05C15" w:rsidRDefault="00D05C15" w:rsidP="00D05C15">
      <w:pPr>
        <w:pStyle w:val="Einzug1"/>
        <w:rPr>
          <w:rStyle w:val="Aucun"/>
          <w:rFonts w:asciiTheme="minorHAnsi" w:eastAsia="Calibri" w:hAnsiTheme="minorHAnsi" w:cs="Calibri"/>
          <w:sz w:val="20"/>
          <w:szCs w:val="20"/>
          <w:lang w:val="en-GB"/>
        </w:rPr>
      </w:pPr>
      <w:r w:rsidRPr="00D05C15">
        <w:rPr>
          <w:rStyle w:val="Aucun"/>
          <w:rFonts w:asciiTheme="minorHAnsi" w:eastAsia="Calibri" w:hAnsiTheme="minorHAnsi" w:cs="Calibri"/>
          <w:b/>
          <w:sz w:val="20"/>
          <w:szCs w:val="20"/>
          <w:lang w:val="en-GB"/>
        </w:rPr>
        <w:t>V</w:t>
      </w:r>
      <w:r w:rsidRPr="00D05C15">
        <w:rPr>
          <w:rStyle w:val="Aucun"/>
          <w:rFonts w:asciiTheme="minorHAnsi" w:eastAsia="Calibri" w:hAnsiTheme="minorHAnsi" w:cs="Calibri"/>
          <w:sz w:val="20"/>
          <w:szCs w:val="20"/>
          <w:lang w:val="en-GB"/>
        </w:rPr>
        <w:t>: V is the value of the Deliverables.</w:t>
      </w:r>
    </w:p>
    <w:p w14:paraId="6D9A118F" w14:textId="1A08BEF2" w:rsidR="00825B1B" w:rsidRDefault="00D05C15" w:rsidP="00BB341F">
      <w:pPr>
        <w:pStyle w:val="Einzug1"/>
        <w:rPr>
          <w:rStyle w:val="Aucun"/>
          <w:rFonts w:asciiTheme="minorHAnsi" w:eastAsia="Calibri" w:hAnsiTheme="minorHAnsi" w:cs="Calibri"/>
          <w:sz w:val="20"/>
          <w:szCs w:val="20"/>
          <w:lang w:val="en-GB"/>
        </w:rPr>
      </w:pPr>
      <w:r w:rsidRPr="00D05C15">
        <w:rPr>
          <w:rStyle w:val="Aucun"/>
          <w:rFonts w:asciiTheme="minorHAnsi" w:eastAsia="Calibri" w:hAnsiTheme="minorHAnsi" w:cs="Calibri"/>
          <w:b/>
          <w:sz w:val="20"/>
          <w:szCs w:val="20"/>
          <w:lang w:val="en-GB"/>
        </w:rPr>
        <w:t>N</w:t>
      </w:r>
      <w:r w:rsidRPr="00D05C15">
        <w:rPr>
          <w:rStyle w:val="Aucun"/>
          <w:rFonts w:asciiTheme="minorHAnsi" w:eastAsia="Calibri" w:hAnsiTheme="minorHAnsi" w:cs="Calibri"/>
          <w:sz w:val="20"/>
          <w:szCs w:val="20"/>
          <w:lang w:val="en-GB"/>
        </w:rPr>
        <w:t>: number of calendar days exceeding the Official Fix deadline.</w:t>
      </w:r>
    </w:p>
    <w:p w14:paraId="4AA07D2E" w14:textId="57851587" w:rsidR="00F6509B" w:rsidRPr="000127BF" w:rsidRDefault="00F6509B" w:rsidP="00F6509B">
      <w:pPr>
        <w:pStyle w:val="berschrift3"/>
      </w:pPr>
      <w:bookmarkStart w:id="140" w:name="_Toc472340996"/>
      <w:r w:rsidRPr="000127BF">
        <w:lastRenderedPageBreak/>
        <w:t>Security</w:t>
      </w:r>
      <w:r w:rsidR="00CA1992" w:rsidRPr="000127BF">
        <w:t>-related</w:t>
      </w:r>
      <w:r w:rsidRPr="000127BF">
        <w:t xml:space="preserve"> maintenance</w:t>
      </w:r>
      <w:bookmarkEnd w:id="140"/>
      <w:r w:rsidRPr="000127BF">
        <w:t xml:space="preserve"> </w:t>
      </w:r>
    </w:p>
    <w:p w14:paraId="3790951A" w14:textId="327433C5" w:rsidR="00F6509B" w:rsidRPr="001006C7" w:rsidRDefault="00F6509B" w:rsidP="00700CD0">
      <w:pPr>
        <w:pStyle w:val="Einzug1"/>
        <w:ind w:left="0"/>
        <w:rPr>
          <w:rStyle w:val="Aucun"/>
          <w:rFonts w:asciiTheme="minorHAnsi" w:eastAsia="Calibri" w:hAnsiTheme="minorHAnsi" w:cs="Calibri"/>
          <w:sz w:val="20"/>
          <w:szCs w:val="20"/>
          <w:lang w:val="en-GB"/>
        </w:rPr>
      </w:pPr>
      <w:r>
        <w:rPr>
          <w:rStyle w:val="Aucun"/>
          <w:rFonts w:asciiTheme="minorHAnsi" w:eastAsia="Calibri" w:hAnsiTheme="minorHAnsi" w:cs="Calibri"/>
          <w:sz w:val="20"/>
          <w:szCs w:val="20"/>
          <w:lang w:val="en-GB"/>
        </w:rPr>
        <w:t>D</w:t>
      </w:r>
      <w:r w:rsidRPr="004B2369">
        <w:rPr>
          <w:rStyle w:val="Aucun"/>
          <w:rFonts w:asciiTheme="minorHAnsi" w:eastAsia="Calibri" w:hAnsiTheme="minorHAnsi" w:cs="Calibri"/>
          <w:sz w:val="20"/>
          <w:szCs w:val="20"/>
          <w:lang w:val="en-GB"/>
        </w:rPr>
        <w:t>uring the contracted period of maintenance</w:t>
      </w:r>
      <w:r w:rsidR="00CE32F3">
        <w:rPr>
          <w:rStyle w:val="Aucun"/>
          <w:rFonts w:asciiTheme="minorHAnsi" w:eastAsia="Calibri" w:hAnsiTheme="minorHAnsi" w:cs="Calibri"/>
          <w:sz w:val="20"/>
          <w:szCs w:val="20"/>
          <w:lang w:val="en-GB"/>
        </w:rPr>
        <w:t xml:space="preserve"> and/or </w:t>
      </w:r>
      <w:r w:rsidR="0083512A">
        <w:rPr>
          <w:rStyle w:val="Aucun"/>
          <w:rFonts w:asciiTheme="minorHAnsi" w:eastAsia="Calibri" w:hAnsiTheme="minorHAnsi" w:cs="Calibri"/>
          <w:sz w:val="20"/>
          <w:szCs w:val="20"/>
          <w:lang w:val="en-GB"/>
        </w:rPr>
        <w:t>w</w:t>
      </w:r>
      <w:r w:rsidR="00CE32F3">
        <w:rPr>
          <w:rStyle w:val="Aucun"/>
          <w:rFonts w:asciiTheme="minorHAnsi" w:eastAsia="Calibri" w:hAnsiTheme="minorHAnsi" w:cs="Calibri"/>
          <w:sz w:val="20"/>
          <w:szCs w:val="20"/>
          <w:lang w:val="en-GB"/>
        </w:rPr>
        <w:t>arranty</w:t>
      </w:r>
      <w:r w:rsidR="0083512A">
        <w:rPr>
          <w:rStyle w:val="Aucun"/>
          <w:rFonts w:asciiTheme="minorHAnsi" w:eastAsia="Calibri" w:hAnsiTheme="minorHAnsi" w:cs="Calibri"/>
          <w:sz w:val="20"/>
          <w:szCs w:val="20"/>
          <w:lang w:val="en-GB"/>
        </w:rPr>
        <w:t xml:space="preserve"> period</w:t>
      </w:r>
      <w:r w:rsidRPr="001006C7">
        <w:rPr>
          <w:rStyle w:val="Aucun"/>
          <w:rFonts w:asciiTheme="minorHAnsi" w:eastAsia="Calibri" w:hAnsiTheme="minorHAnsi" w:cs="Calibri"/>
          <w:sz w:val="20"/>
          <w:szCs w:val="20"/>
          <w:lang w:val="en-GB"/>
        </w:rPr>
        <w:t xml:space="preserve">, the Supplier shall provide </w:t>
      </w:r>
      <w:r w:rsidRPr="0050181D">
        <w:rPr>
          <w:rStyle w:val="Aucun"/>
          <w:rFonts w:asciiTheme="minorHAnsi" w:eastAsia="Calibri" w:hAnsiTheme="minorHAnsi" w:cs="Calibri"/>
          <w:sz w:val="20"/>
          <w:szCs w:val="20"/>
          <w:lang w:val="en-GB"/>
        </w:rPr>
        <w:t xml:space="preserve">Software and Hardware </w:t>
      </w:r>
      <w:r w:rsidRPr="001006C7">
        <w:rPr>
          <w:rStyle w:val="Aucun"/>
          <w:rFonts w:asciiTheme="minorHAnsi" w:eastAsia="Calibri" w:hAnsiTheme="minorHAnsi" w:cs="Calibri"/>
          <w:sz w:val="20"/>
          <w:szCs w:val="20"/>
          <w:lang w:val="en-GB"/>
        </w:rPr>
        <w:t>Deliverable</w:t>
      </w:r>
      <w:r>
        <w:rPr>
          <w:rStyle w:val="Aucun"/>
          <w:rFonts w:asciiTheme="minorHAnsi" w:eastAsia="Calibri" w:hAnsiTheme="minorHAnsi" w:cs="Calibri"/>
          <w:sz w:val="20"/>
          <w:szCs w:val="20"/>
          <w:lang w:val="en-GB"/>
        </w:rPr>
        <w:t>s</w:t>
      </w:r>
      <w:r w:rsidRPr="001006C7">
        <w:rPr>
          <w:rStyle w:val="Aucun"/>
          <w:rFonts w:asciiTheme="minorHAnsi" w:eastAsia="Calibri" w:hAnsiTheme="minorHAnsi" w:cs="Calibri"/>
          <w:sz w:val="20"/>
          <w:szCs w:val="20"/>
          <w:lang w:val="en-GB"/>
        </w:rPr>
        <w:t xml:space="preserve"> and future releases with all security</w:t>
      </w:r>
      <w:r w:rsidR="00B377AC">
        <w:rPr>
          <w:rStyle w:val="Aucun"/>
          <w:rFonts w:asciiTheme="minorHAnsi" w:eastAsia="Calibri" w:hAnsiTheme="minorHAnsi" w:cs="Calibri"/>
          <w:sz w:val="20"/>
          <w:szCs w:val="20"/>
          <w:lang w:val="en-GB"/>
        </w:rPr>
        <w:t xml:space="preserve"> fix</w:t>
      </w:r>
      <w:r w:rsidR="00A02FD9">
        <w:rPr>
          <w:rStyle w:val="Aucun"/>
          <w:rFonts w:asciiTheme="minorHAnsi" w:eastAsia="Calibri" w:hAnsiTheme="minorHAnsi" w:cs="Calibri"/>
          <w:sz w:val="20"/>
          <w:szCs w:val="20"/>
          <w:lang w:val="en-GB"/>
        </w:rPr>
        <w:t>es</w:t>
      </w:r>
      <w:bookmarkStart w:id="141" w:name="_GoBack"/>
      <w:bookmarkEnd w:id="141"/>
      <w:r w:rsidRPr="001006C7">
        <w:rPr>
          <w:rStyle w:val="Aucun"/>
          <w:rFonts w:asciiTheme="minorHAnsi" w:eastAsia="Calibri" w:hAnsiTheme="minorHAnsi" w:cs="Calibri"/>
          <w:sz w:val="20"/>
          <w:szCs w:val="20"/>
          <w:lang w:val="en-GB"/>
        </w:rPr>
        <w:t>. The latter may be either applied or provided at the same time as a separate bundle.</w:t>
      </w:r>
      <w:r w:rsidR="00355267">
        <w:rPr>
          <w:rStyle w:val="Aucun"/>
          <w:rFonts w:asciiTheme="minorHAnsi" w:eastAsia="Calibri" w:hAnsiTheme="minorHAnsi" w:cs="Calibri"/>
          <w:sz w:val="20"/>
          <w:szCs w:val="20"/>
          <w:lang w:val="en-GB"/>
        </w:rPr>
        <w:t xml:space="preserve"> </w:t>
      </w:r>
      <w:r w:rsidR="0048466E">
        <w:rPr>
          <w:rStyle w:val="Aucun"/>
          <w:rFonts w:asciiTheme="minorHAnsi" w:eastAsia="Calibri" w:hAnsiTheme="minorHAnsi" w:cs="Calibri"/>
          <w:sz w:val="20"/>
          <w:szCs w:val="20"/>
          <w:lang w:val="en-GB"/>
        </w:rPr>
        <w:t>D</w:t>
      </w:r>
      <w:r w:rsidR="0048466E" w:rsidRPr="004B2369">
        <w:rPr>
          <w:rStyle w:val="Aucun"/>
          <w:rFonts w:asciiTheme="minorHAnsi" w:eastAsia="Calibri" w:hAnsiTheme="minorHAnsi" w:cs="Calibri"/>
          <w:sz w:val="20"/>
          <w:szCs w:val="20"/>
          <w:lang w:val="en-GB"/>
        </w:rPr>
        <w:t>uring the contracted period of maintenance</w:t>
      </w:r>
      <w:r w:rsidR="0048466E">
        <w:rPr>
          <w:rStyle w:val="Aucun"/>
          <w:rFonts w:asciiTheme="minorHAnsi" w:eastAsia="Calibri" w:hAnsiTheme="minorHAnsi" w:cs="Calibri"/>
          <w:sz w:val="20"/>
          <w:szCs w:val="20"/>
          <w:lang w:val="en-GB"/>
        </w:rPr>
        <w:t xml:space="preserve"> and/or warranty period, t</w:t>
      </w:r>
      <w:r w:rsidRPr="001006C7">
        <w:rPr>
          <w:rStyle w:val="Aucun"/>
          <w:rFonts w:asciiTheme="minorHAnsi" w:eastAsia="Calibri" w:hAnsiTheme="minorHAnsi" w:cs="Calibri"/>
          <w:sz w:val="20"/>
          <w:szCs w:val="20"/>
          <w:lang w:val="en-GB"/>
        </w:rPr>
        <w:t xml:space="preserve">he Supplier shall provide to the Purchaser security </w:t>
      </w:r>
      <w:r w:rsidR="00B377AC">
        <w:rPr>
          <w:rStyle w:val="Aucun"/>
          <w:rFonts w:asciiTheme="minorHAnsi" w:eastAsia="Calibri" w:hAnsiTheme="minorHAnsi" w:cs="Calibri"/>
          <w:sz w:val="20"/>
          <w:szCs w:val="20"/>
          <w:lang w:val="en-GB"/>
        </w:rPr>
        <w:t>fix</w:t>
      </w:r>
      <w:r w:rsidR="00EC19B4">
        <w:rPr>
          <w:rStyle w:val="Aucun"/>
          <w:rFonts w:asciiTheme="minorHAnsi" w:eastAsia="Calibri" w:hAnsiTheme="minorHAnsi" w:cs="Calibri"/>
          <w:sz w:val="20"/>
          <w:szCs w:val="20"/>
          <w:lang w:val="en-GB"/>
        </w:rPr>
        <w:t>es</w:t>
      </w:r>
      <w:r w:rsidRPr="001006C7">
        <w:rPr>
          <w:rStyle w:val="Aucun"/>
          <w:rFonts w:asciiTheme="minorHAnsi" w:eastAsia="Calibri" w:hAnsiTheme="minorHAnsi" w:cs="Calibri"/>
          <w:sz w:val="20"/>
          <w:szCs w:val="20"/>
          <w:lang w:val="en-GB"/>
        </w:rPr>
        <w:t xml:space="preserve"> as and when they are released, respecting the Vulnerability Fix times defined in</w:t>
      </w:r>
      <w:r>
        <w:rPr>
          <w:rStyle w:val="Aucun"/>
          <w:rFonts w:asciiTheme="minorHAnsi" w:eastAsia="Calibri" w:hAnsiTheme="minorHAnsi" w:cs="Calibri"/>
          <w:sz w:val="20"/>
          <w:szCs w:val="20"/>
          <w:lang w:val="en-GB"/>
        </w:rPr>
        <w:t xml:space="preserve"> </w:t>
      </w:r>
      <w:r w:rsidR="00EB3A9F">
        <w:rPr>
          <w:rStyle w:val="Aucun"/>
          <w:rFonts w:asciiTheme="minorHAnsi" w:eastAsia="Calibri" w:hAnsiTheme="minorHAnsi" w:cs="Calibri"/>
          <w:sz w:val="20"/>
          <w:szCs w:val="20"/>
          <w:lang w:val="en-GB"/>
        </w:rPr>
        <w:t xml:space="preserve">section </w:t>
      </w:r>
      <w:r w:rsidR="00C97E6F">
        <w:rPr>
          <w:rStyle w:val="Aucun"/>
          <w:rFonts w:asciiTheme="minorHAnsi" w:eastAsia="Calibri" w:hAnsiTheme="minorHAnsi" w:cs="Calibri"/>
          <w:sz w:val="20"/>
          <w:szCs w:val="20"/>
          <w:lang w:val="en-GB"/>
        </w:rPr>
        <w:fldChar w:fldCharType="begin"/>
      </w:r>
      <w:r>
        <w:rPr>
          <w:rStyle w:val="Aucun"/>
          <w:rFonts w:asciiTheme="minorHAnsi" w:eastAsia="Calibri" w:hAnsiTheme="minorHAnsi" w:cs="Calibri"/>
          <w:sz w:val="20"/>
          <w:szCs w:val="20"/>
          <w:lang w:val="en-GB"/>
        </w:rPr>
        <w:instrText xml:space="preserve"> REF _Ref471481625 \r \h </w:instrText>
      </w:r>
      <w:r w:rsidR="00C97E6F">
        <w:rPr>
          <w:rStyle w:val="Aucun"/>
          <w:rFonts w:asciiTheme="minorHAnsi" w:eastAsia="Calibri" w:hAnsiTheme="minorHAnsi" w:cs="Calibri"/>
          <w:sz w:val="20"/>
          <w:szCs w:val="20"/>
          <w:lang w:val="en-GB"/>
        </w:rPr>
      </w:r>
      <w:r w:rsidR="00C97E6F">
        <w:rPr>
          <w:rStyle w:val="Aucun"/>
          <w:rFonts w:asciiTheme="minorHAnsi" w:eastAsia="Calibri" w:hAnsiTheme="minorHAnsi" w:cs="Calibri"/>
          <w:sz w:val="20"/>
          <w:szCs w:val="20"/>
          <w:lang w:val="en-GB"/>
        </w:rPr>
        <w:fldChar w:fldCharType="separate"/>
      </w:r>
      <w:r w:rsidR="007D07DF">
        <w:rPr>
          <w:rStyle w:val="Aucun"/>
          <w:rFonts w:asciiTheme="minorHAnsi" w:eastAsia="Calibri" w:hAnsiTheme="minorHAnsi" w:cs="Calibri"/>
          <w:sz w:val="20"/>
          <w:szCs w:val="20"/>
          <w:lang w:val="en-GB"/>
        </w:rPr>
        <w:t>F.4</w:t>
      </w:r>
      <w:r w:rsidR="00C97E6F">
        <w:rPr>
          <w:rStyle w:val="Aucun"/>
          <w:rFonts w:asciiTheme="minorHAnsi" w:eastAsia="Calibri" w:hAnsiTheme="minorHAnsi" w:cs="Calibri"/>
          <w:sz w:val="20"/>
          <w:szCs w:val="20"/>
          <w:lang w:val="en-GB"/>
        </w:rPr>
        <w:fldChar w:fldCharType="end"/>
      </w:r>
      <w:r>
        <w:rPr>
          <w:rStyle w:val="Aucun"/>
          <w:rFonts w:asciiTheme="minorHAnsi" w:eastAsia="Calibri" w:hAnsiTheme="minorHAnsi" w:cs="Calibri"/>
          <w:sz w:val="20"/>
          <w:szCs w:val="20"/>
          <w:lang w:val="en-GB"/>
        </w:rPr>
        <w:t>.</w:t>
      </w:r>
    </w:p>
    <w:p w14:paraId="40B4D425" w14:textId="0DC3B866" w:rsidR="00F6509B" w:rsidRDefault="00F6509B" w:rsidP="00F6509B">
      <w:pPr>
        <w:pStyle w:val="Einzug1"/>
        <w:ind w:left="0"/>
        <w:rPr>
          <w:rStyle w:val="Aucun"/>
          <w:rFonts w:asciiTheme="minorHAnsi" w:eastAsia="Calibri" w:hAnsiTheme="minorHAnsi" w:cs="Calibri"/>
          <w:sz w:val="20"/>
          <w:szCs w:val="20"/>
          <w:lang w:val="en-GB"/>
        </w:rPr>
      </w:pPr>
      <w:r w:rsidRPr="001006C7">
        <w:rPr>
          <w:rStyle w:val="Aucun"/>
          <w:rFonts w:asciiTheme="minorHAnsi" w:eastAsia="Calibri" w:hAnsiTheme="minorHAnsi" w:cs="Calibri"/>
          <w:sz w:val="20"/>
          <w:szCs w:val="20"/>
          <w:lang w:val="en-GB"/>
        </w:rPr>
        <w:t xml:space="preserve">The Supplier shall provide information (e.g. CVE, CVSS score) to the Purchaser about the Vulnerabilities that have been fixed. </w:t>
      </w:r>
    </w:p>
    <w:p w14:paraId="743B7724" w14:textId="77777777" w:rsidR="001C650D" w:rsidRPr="008D575B" w:rsidRDefault="001C650D">
      <w:pPr>
        <w:pStyle w:val="berschrift2"/>
        <w:rPr>
          <w:rStyle w:val="Aucun"/>
          <w:b/>
        </w:rPr>
      </w:pPr>
      <w:bookmarkStart w:id="142" w:name="_Toc472069824"/>
      <w:bookmarkStart w:id="143" w:name="_Toc472077813"/>
      <w:bookmarkStart w:id="144" w:name="_Toc472069825"/>
      <w:bookmarkStart w:id="145" w:name="_Toc472077814"/>
      <w:bookmarkStart w:id="146" w:name="_Toc472069826"/>
      <w:bookmarkStart w:id="147" w:name="_Toc472077815"/>
      <w:bookmarkStart w:id="148" w:name="_Toc472069827"/>
      <w:bookmarkStart w:id="149" w:name="_Toc472077816"/>
      <w:bookmarkStart w:id="150" w:name="_Toc472069828"/>
      <w:bookmarkStart w:id="151" w:name="_Toc472077817"/>
      <w:bookmarkStart w:id="152" w:name="_Toc472069829"/>
      <w:bookmarkStart w:id="153" w:name="_Toc472077818"/>
      <w:bookmarkStart w:id="154" w:name="_Toc471888806"/>
      <w:bookmarkStart w:id="155" w:name="_Toc471889055"/>
      <w:bookmarkStart w:id="156" w:name="_Toc472069830"/>
      <w:bookmarkStart w:id="157" w:name="_Toc472077819"/>
      <w:bookmarkStart w:id="158" w:name="_Ref472339777"/>
      <w:bookmarkStart w:id="159" w:name="_Ref472339939"/>
      <w:bookmarkStart w:id="160" w:name="_Toc472340997"/>
      <w:bookmarkStart w:id="161" w:name="_Ref478996367"/>
      <w:bookmarkStart w:id="162" w:name="_Ref471888895"/>
      <w:bookmarkStart w:id="163" w:name="_Ref471053026"/>
      <w:bookmarkStart w:id="164" w:name="_Ref471053056"/>
      <w:bookmarkStart w:id="165" w:name="_Ref471053071"/>
      <w:bookmarkStart w:id="166" w:name="_Ref471058579"/>
      <w:bookmarkStart w:id="167" w:name="_Ref471058765"/>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8D575B">
        <w:rPr>
          <w:rStyle w:val="Aucun"/>
          <w:b/>
        </w:rPr>
        <w:t xml:space="preserve">Purchaser </w:t>
      </w:r>
      <w:r w:rsidR="007A5FF4" w:rsidRPr="008D575B">
        <w:rPr>
          <w:rStyle w:val="Aucun"/>
          <w:b/>
        </w:rPr>
        <w:t>data</w:t>
      </w:r>
      <w:r w:rsidRPr="008D575B">
        <w:rPr>
          <w:rStyle w:val="Aucun"/>
          <w:b/>
        </w:rPr>
        <w:t xml:space="preserve"> </w:t>
      </w:r>
      <w:r w:rsidR="00F81818" w:rsidRPr="008D575B">
        <w:rPr>
          <w:rStyle w:val="Aucun"/>
          <w:b/>
        </w:rPr>
        <w:t>in</w:t>
      </w:r>
      <w:r w:rsidRPr="008D575B">
        <w:rPr>
          <w:rStyle w:val="Aucun"/>
          <w:b/>
        </w:rPr>
        <w:t xml:space="preserve"> XaaS/Cloud Service</w:t>
      </w:r>
      <w:r w:rsidR="007A5FF4" w:rsidRPr="008D575B">
        <w:rPr>
          <w:rStyle w:val="Aucun"/>
          <w:b/>
        </w:rPr>
        <w:t>s</w:t>
      </w:r>
      <w:bookmarkEnd w:id="158"/>
      <w:bookmarkEnd w:id="159"/>
      <w:bookmarkEnd w:id="160"/>
      <w:r w:rsidR="004A7D24" w:rsidRPr="008D575B">
        <w:rPr>
          <w:rStyle w:val="Aucun"/>
          <w:b/>
        </w:rPr>
        <w:t xml:space="preserve"> </w:t>
      </w:r>
      <w:bookmarkEnd w:id="161"/>
    </w:p>
    <w:p w14:paraId="285688E8" w14:textId="77777777" w:rsidR="001C650D" w:rsidRDefault="001C650D" w:rsidP="00EB3A9F">
      <w:pPr>
        <w:pStyle w:val="berschrift3"/>
        <w:spacing w:before="0" w:after="120" w:line="300" w:lineRule="atLeast"/>
        <w:rPr>
          <w:rStyle w:val="Aucun"/>
        </w:rPr>
      </w:pPr>
      <w:bookmarkStart w:id="168" w:name="_Toc472340998"/>
      <w:r w:rsidRPr="003C614C">
        <w:rPr>
          <w:rStyle w:val="Aucun"/>
        </w:rPr>
        <w:t xml:space="preserve">Limitation of use of Purchaser </w:t>
      </w:r>
      <w:r>
        <w:rPr>
          <w:rStyle w:val="Aucun"/>
        </w:rPr>
        <w:t>data</w:t>
      </w:r>
      <w:bookmarkEnd w:id="168"/>
    </w:p>
    <w:p w14:paraId="1ACEE441" w14:textId="77777777" w:rsidR="00372006" w:rsidRDefault="001C650D" w:rsidP="00EB3A9F">
      <w:pPr>
        <w:spacing w:after="120" w:line="300" w:lineRule="atLeast"/>
        <w:jc w:val="both"/>
        <w:rPr>
          <w:rStyle w:val="Aucun"/>
          <w:rFonts w:asciiTheme="minorHAnsi" w:eastAsia="Calibri" w:hAnsiTheme="minorHAnsi" w:cs="Calibri"/>
          <w:sz w:val="20"/>
          <w:szCs w:val="20"/>
          <w:lang w:val="en-GB"/>
        </w:rPr>
      </w:pPr>
      <w:r w:rsidRPr="00F44644">
        <w:rPr>
          <w:rStyle w:val="Aucun"/>
          <w:rFonts w:asciiTheme="minorHAnsi" w:eastAsia="Calibri" w:hAnsiTheme="minorHAnsi" w:cs="Calibri"/>
          <w:sz w:val="20"/>
          <w:szCs w:val="20"/>
          <w:lang w:val="en-GB"/>
        </w:rPr>
        <w:t xml:space="preserve">The Supplier shall use Purchaser </w:t>
      </w:r>
      <w:r>
        <w:rPr>
          <w:rStyle w:val="Aucun"/>
          <w:rFonts w:asciiTheme="minorHAnsi" w:eastAsia="Calibri" w:hAnsiTheme="minorHAnsi" w:cs="Calibri"/>
          <w:sz w:val="20"/>
          <w:szCs w:val="20"/>
          <w:lang w:val="en-GB"/>
        </w:rPr>
        <w:t>data</w:t>
      </w:r>
      <w:r w:rsidRPr="00F44644">
        <w:rPr>
          <w:rStyle w:val="Aucun"/>
          <w:rFonts w:asciiTheme="minorHAnsi" w:eastAsia="Calibri" w:hAnsiTheme="minorHAnsi" w:cs="Calibri"/>
          <w:sz w:val="20"/>
          <w:szCs w:val="20"/>
          <w:lang w:val="en-GB"/>
        </w:rPr>
        <w:t xml:space="preserve"> </w:t>
      </w:r>
      <w:r>
        <w:rPr>
          <w:rStyle w:val="Aucun"/>
          <w:rFonts w:asciiTheme="minorHAnsi" w:eastAsia="Calibri" w:hAnsiTheme="minorHAnsi" w:cs="Calibri"/>
          <w:sz w:val="20"/>
          <w:szCs w:val="20"/>
          <w:lang w:val="en-GB"/>
        </w:rPr>
        <w:t xml:space="preserve">transmitted, processed, generated and/or stored in the XaaS/Cloud Service </w:t>
      </w:r>
      <w:r w:rsidRPr="00F44644">
        <w:rPr>
          <w:rStyle w:val="Aucun"/>
          <w:rFonts w:asciiTheme="minorHAnsi" w:eastAsia="Calibri" w:hAnsiTheme="minorHAnsi" w:cs="Calibri"/>
          <w:sz w:val="20"/>
          <w:szCs w:val="20"/>
          <w:lang w:val="en-GB"/>
        </w:rPr>
        <w:t xml:space="preserve">only to provide the </w:t>
      </w:r>
      <w:r>
        <w:rPr>
          <w:rStyle w:val="Aucun"/>
          <w:rFonts w:asciiTheme="minorHAnsi" w:eastAsia="Calibri" w:hAnsiTheme="minorHAnsi" w:cs="Calibri"/>
          <w:sz w:val="20"/>
          <w:szCs w:val="20"/>
          <w:lang w:val="en-GB"/>
        </w:rPr>
        <w:t>said Service</w:t>
      </w:r>
      <w:r w:rsidRPr="00F44644">
        <w:rPr>
          <w:rStyle w:val="Aucun"/>
          <w:rFonts w:asciiTheme="minorHAnsi" w:eastAsia="Calibri" w:hAnsiTheme="minorHAnsi" w:cs="Calibri"/>
          <w:sz w:val="20"/>
          <w:szCs w:val="20"/>
          <w:lang w:val="en-GB"/>
        </w:rPr>
        <w:t>.</w:t>
      </w:r>
    </w:p>
    <w:p w14:paraId="0E175F64" w14:textId="77777777" w:rsidR="001C650D" w:rsidRDefault="001C650D" w:rsidP="001C650D">
      <w:pPr>
        <w:pStyle w:val="berschrift3"/>
        <w:rPr>
          <w:rStyle w:val="Aucun"/>
        </w:rPr>
      </w:pPr>
      <w:bookmarkStart w:id="169" w:name="_Toc472340999"/>
      <w:r>
        <w:rPr>
          <w:rStyle w:val="Aucun"/>
        </w:rPr>
        <w:t xml:space="preserve">Segregation of </w:t>
      </w:r>
      <w:r w:rsidRPr="003C614C">
        <w:rPr>
          <w:rStyle w:val="Aucun"/>
        </w:rPr>
        <w:t xml:space="preserve">Purchaser </w:t>
      </w:r>
      <w:r>
        <w:rPr>
          <w:rStyle w:val="Aucun"/>
        </w:rPr>
        <w:t>data</w:t>
      </w:r>
      <w:bookmarkEnd w:id="169"/>
    </w:p>
    <w:p w14:paraId="31B347A3" w14:textId="77777777" w:rsidR="00A225A9" w:rsidRDefault="001C650D" w:rsidP="00A225A9">
      <w:pPr>
        <w:pStyle w:val="Einzug1"/>
        <w:ind w:left="0"/>
        <w:rPr>
          <w:rStyle w:val="Aucun"/>
          <w:rFonts w:asciiTheme="minorHAnsi" w:eastAsia="Calibri" w:hAnsiTheme="minorHAnsi" w:cs="Calibri"/>
          <w:sz w:val="20"/>
          <w:szCs w:val="20"/>
          <w:lang w:val="en-GB"/>
        </w:rPr>
      </w:pPr>
      <w:r w:rsidRPr="00F44644">
        <w:rPr>
          <w:rStyle w:val="Aucun"/>
          <w:rFonts w:asciiTheme="minorHAnsi" w:eastAsia="Calibri" w:hAnsiTheme="minorHAnsi" w:cs="Calibri"/>
          <w:sz w:val="20"/>
          <w:szCs w:val="20"/>
          <w:lang w:val="en-GB"/>
        </w:rPr>
        <w:t xml:space="preserve">The Supplier shall </w:t>
      </w:r>
      <w:r>
        <w:rPr>
          <w:rStyle w:val="Aucun"/>
          <w:rFonts w:asciiTheme="minorHAnsi" w:eastAsia="Calibri" w:hAnsiTheme="minorHAnsi" w:cs="Calibri"/>
          <w:sz w:val="20"/>
          <w:szCs w:val="20"/>
          <w:lang w:val="en-GB"/>
        </w:rPr>
        <w:t xml:space="preserve">enforce segregation of Purchaser data from data of other customers of the Supplier. </w:t>
      </w:r>
    </w:p>
    <w:p w14:paraId="45CFF68E" w14:textId="77777777" w:rsidR="007C5B2D" w:rsidRPr="00A97BEE" w:rsidRDefault="007C5B2D" w:rsidP="007C5B2D">
      <w:pPr>
        <w:pStyle w:val="berschrift3"/>
        <w:rPr>
          <w:rStyle w:val="Aucun"/>
        </w:rPr>
      </w:pPr>
      <w:r>
        <w:rPr>
          <w:rStyle w:val="Aucun"/>
        </w:rPr>
        <w:t xml:space="preserve">Purchaser </w:t>
      </w:r>
      <w:r w:rsidR="003D6F23">
        <w:rPr>
          <w:rStyle w:val="Aucun"/>
        </w:rPr>
        <w:t>c</w:t>
      </w:r>
      <w:r>
        <w:rPr>
          <w:rStyle w:val="Aucun"/>
        </w:rPr>
        <w:t>onfidential data</w:t>
      </w:r>
    </w:p>
    <w:p w14:paraId="56328438" w14:textId="2E4CBA7C" w:rsidR="00A225A9" w:rsidRDefault="007C5B2D" w:rsidP="00A225A9">
      <w:pPr>
        <w:pStyle w:val="Einzug1"/>
        <w:ind w:left="0"/>
        <w:rPr>
          <w:rStyle w:val="Aucun"/>
          <w:rFonts w:asciiTheme="minorHAnsi" w:eastAsia="Calibri" w:hAnsiTheme="minorHAnsi" w:cs="Calibri"/>
          <w:sz w:val="20"/>
          <w:szCs w:val="20"/>
          <w:lang w:val="en-GB"/>
        </w:rPr>
      </w:pPr>
      <w:r w:rsidRPr="00596F0B">
        <w:rPr>
          <w:rStyle w:val="Aucun"/>
          <w:rFonts w:asciiTheme="minorHAnsi" w:eastAsia="Calibri" w:hAnsiTheme="minorHAnsi" w:cs="Calibri"/>
          <w:sz w:val="20"/>
          <w:szCs w:val="20"/>
          <w:lang w:val="en-GB"/>
        </w:rPr>
        <w:t xml:space="preserve">The supplier shall encrypt </w:t>
      </w:r>
      <w:r w:rsidR="00F42C52">
        <w:rPr>
          <w:rStyle w:val="Aucun"/>
          <w:rFonts w:asciiTheme="minorHAnsi" w:eastAsia="Calibri" w:hAnsiTheme="minorHAnsi" w:cs="Calibri"/>
          <w:sz w:val="20"/>
          <w:szCs w:val="20"/>
          <w:lang w:val="en-GB"/>
        </w:rPr>
        <w:t>in</w:t>
      </w:r>
      <w:r w:rsidRPr="00596F0B">
        <w:rPr>
          <w:rStyle w:val="Aucun"/>
          <w:rFonts w:asciiTheme="minorHAnsi" w:eastAsia="Calibri" w:hAnsiTheme="minorHAnsi" w:cs="Calibri"/>
          <w:sz w:val="20"/>
          <w:szCs w:val="20"/>
          <w:lang w:val="en-GB"/>
        </w:rPr>
        <w:t xml:space="preserve"> transit and </w:t>
      </w:r>
      <w:r w:rsidR="00F42C52">
        <w:rPr>
          <w:rStyle w:val="Aucun"/>
          <w:rFonts w:asciiTheme="minorHAnsi" w:eastAsia="Calibri" w:hAnsiTheme="minorHAnsi" w:cs="Calibri"/>
          <w:sz w:val="20"/>
          <w:szCs w:val="20"/>
          <w:lang w:val="en-GB"/>
        </w:rPr>
        <w:t xml:space="preserve">in </w:t>
      </w:r>
      <w:r w:rsidRPr="00596F0B">
        <w:rPr>
          <w:rStyle w:val="Aucun"/>
          <w:rFonts w:asciiTheme="minorHAnsi" w:eastAsia="Calibri" w:hAnsiTheme="minorHAnsi" w:cs="Calibri"/>
          <w:sz w:val="20"/>
          <w:szCs w:val="20"/>
          <w:lang w:val="en-GB"/>
        </w:rPr>
        <w:t>storage</w:t>
      </w:r>
      <w:r w:rsidR="00F42C52">
        <w:rPr>
          <w:rStyle w:val="Aucun"/>
          <w:rFonts w:asciiTheme="minorHAnsi" w:eastAsia="Calibri" w:hAnsiTheme="minorHAnsi" w:cs="Calibri"/>
          <w:sz w:val="20"/>
          <w:szCs w:val="20"/>
          <w:lang w:val="en-GB"/>
        </w:rPr>
        <w:t xml:space="preserve"> all</w:t>
      </w:r>
      <w:r w:rsidRPr="00596F0B">
        <w:rPr>
          <w:rStyle w:val="Aucun"/>
          <w:rFonts w:asciiTheme="minorHAnsi" w:eastAsia="Calibri" w:hAnsiTheme="minorHAnsi" w:cs="Calibri"/>
          <w:sz w:val="20"/>
          <w:szCs w:val="20"/>
          <w:lang w:val="en-GB"/>
        </w:rPr>
        <w:t xml:space="preserve"> data </w:t>
      </w:r>
      <w:r w:rsidR="00F42C52">
        <w:rPr>
          <w:rStyle w:val="Aucun"/>
          <w:rFonts w:asciiTheme="minorHAnsi" w:eastAsia="Calibri" w:hAnsiTheme="minorHAnsi" w:cs="Calibri"/>
          <w:sz w:val="20"/>
          <w:szCs w:val="20"/>
          <w:lang w:val="en-GB"/>
        </w:rPr>
        <w:t xml:space="preserve">that is </w:t>
      </w:r>
      <w:r w:rsidRPr="00596F0B">
        <w:rPr>
          <w:rStyle w:val="Aucun"/>
          <w:rFonts w:asciiTheme="minorHAnsi" w:eastAsia="Calibri" w:hAnsiTheme="minorHAnsi" w:cs="Calibri"/>
          <w:sz w:val="20"/>
          <w:szCs w:val="20"/>
          <w:lang w:val="en-GB"/>
        </w:rPr>
        <w:t>classified by the Purchaser as confidential</w:t>
      </w:r>
      <w:r w:rsidR="0043485B">
        <w:rPr>
          <w:rStyle w:val="Aucun"/>
          <w:rFonts w:asciiTheme="minorHAnsi" w:eastAsia="Calibri" w:hAnsiTheme="minorHAnsi" w:cs="Calibri"/>
          <w:sz w:val="20"/>
          <w:szCs w:val="20"/>
          <w:lang w:val="en-GB"/>
        </w:rPr>
        <w:t xml:space="preserve"> and stored in supplier’s XaaS/Cloud </w:t>
      </w:r>
      <w:r w:rsidR="00AB5722">
        <w:rPr>
          <w:rStyle w:val="Aucun"/>
          <w:rFonts w:asciiTheme="minorHAnsi" w:eastAsia="Calibri" w:hAnsiTheme="minorHAnsi" w:cs="Calibri"/>
          <w:sz w:val="20"/>
          <w:szCs w:val="20"/>
          <w:lang w:val="en-GB"/>
        </w:rPr>
        <w:t>Service.</w:t>
      </w:r>
    </w:p>
    <w:p w14:paraId="6B0741FE" w14:textId="77777777" w:rsidR="001C650D" w:rsidRPr="00A97BEE" w:rsidRDefault="001C650D" w:rsidP="001C650D">
      <w:pPr>
        <w:pStyle w:val="berschrift3"/>
        <w:rPr>
          <w:rStyle w:val="Aucun"/>
        </w:rPr>
      </w:pPr>
      <w:bookmarkStart w:id="170" w:name="_Toc472289494"/>
      <w:bookmarkStart w:id="171" w:name="_Toc472289495"/>
      <w:bookmarkStart w:id="172" w:name="_Toc472341000"/>
      <w:bookmarkEnd w:id="170"/>
      <w:bookmarkEnd w:id="171"/>
      <w:r w:rsidRPr="00A97BEE">
        <w:rPr>
          <w:rStyle w:val="Aucun"/>
        </w:rPr>
        <w:t>Supplier encryption mechanisms</w:t>
      </w:r>
      <w:bookmarkEnd w:id="172"/>
    </w:p>
    <w:p w14:paraId="107B8B76" w14:textId="77777777" w:rsidR="001C650D" w:rsidRPr="00F64516" w:rsidRDefault="00A225A9" w:rsidP="001C650D">
      <w:pPr>
        <w:pStyle w:val="Einzug1"/>
        <w:ind w:left="0"/>
        <w:rPr>
          <w:rStyle w:val="Aucun"/>
          <w:rFonts w:asciiTheme="minorHAnsi" w:eastAsia="Calibri" w:hAnsiTheme="minorHAnsi" w:cs="Calibri"/>
          <w:sz w:val="20"/>
          <w:szCs w:val="20"/>
          <w:lang w:val="en-GB"/>
        </w:rPr>
      </w:pPr>
      <w:r w:rsidRPr="00A225A9">
        <w:rPr>
          <w:rStyle w:val="Aucun"/>
          <w:rFonts w:asciiTheme="minorHAnsi" w:eastAsia="Calibri" w:hAnsiTheme="minorHAnsi" w:cs="Calibri"/>
          <w:sz w:val="20"/>
          <w:szCs w:val="20"/>
          <w:lang w:val="en-GB"/>
        </w:rPr>
        <w:t xml:space="preserve">In case the Purchaser uses an encryption mechanism provided by the Supplier to protect Purchaser data, the Supplier shall ensure that: </w:t>
      </w:r>
    </w:p>
    <w:p w14:paraId="6EA1EDC7" w14:textId="77777777" w:rsidR="001C650D" w:rsidRPr="00A97BEE" w:rsidRDefault="001C650D" w:rsidP="001C650D">
      <w:pPr>
        <w:pStyle w:val="Einzug1"/>
        <w:numPr>
          <w:ilvl w:val="0"/>
          <w:numId w:val="13"/>
        </w:numPr>
        <w:rPr>
          <w:rStyle w:val="Aucun"/>
          <w:rFonts w:asciiTheme="minorHAnsi" w:eastAsia="Calibri" w:hAnsiTheme="minorHAnsi" w:cs="Calibri"/>
          <w:sz w:val="20"/>
          <w:szCs w:val="20"/>
          <w:lang w:val="en-GB"/>
        </w:rPr>
      </w:pPr>
      <w:r w:rsidRPr="00A97BEE">
        <w:rPr>
          <w:rStyle w:val="Aucun"/>
          <w:rFonts w:asciiTheme="minorHAnsi" w:eastAsia="Calibri" w:hAnsiTheme="minorHAnsi" w:cs="Calibri"/>
          <w:sz w:val="20"/>
          <w:szCs w:val="20"/>
          <w:lang w:val="en-GB"/>
        </w:rPr>
        <w:t xml:space="preserve">such data shall be kept encrypted when stored and transmitted; and </w:t>
      </w:r>
    </w:p>
    <w:p w14:paraId="552BE92C" w14:textId="77777777" w:rsidR="00596F0B" w:rsidRDefault="005B01EB" w:rsidP="007C5B2D">
      <w:pPr>
        <w:pStyle w:val="Einzug1"/>
        <w:numPr>
          <w:ilvl w:val="0"/>
          <w:numId w:val="13"/>
        </w:numPr>
        <w:rPr>
          <w:rStyle w:val="Aucun"/>
          <w:rFonts w:asciiTheme="minorHAnsi" w:eastAsia="Calibri" w:hAnsiTheme="minorHAnsi" w:cs="Calibri"/>
          <w:sz w:val="20"/>
          <w:szCs w:val="20"/>
          <w:lang w:val="en-GB"/>
        </w:rPr>
      </w:pPr>
      <w:r>
        <w:rPr>
          <w:rStyle w:val="Aucun"/>
          <w:rFonts w:asciiTheme="minorHAnsi" w:eastAsia="Calibri" w:hAnsiTheme="minorHAnsi" w:cs="Calibri"/>
          <w:sz w:val="20"/>
          <w:szCs w:val="20"/>
          <w:lang w:val="en-GB"/>
        </w:rPr>
        <w:t xml:space="preserve">a </w:t>
      </w:r>
      <w:r w:rsidR="001C650D" w:rsidRPr="00A97BEE">
        <w:rPr>
          <w:rStyle w:val="Aucun"/>
          <w:rFonts w:asciiTheme="minorHAnsi" w:eastAsia="Calibri" w:hAnsiTheme="minorHAnsi" w:cs="Calibri"/>
          <w:sz w:val="20"/>
          <w:szCs w:val="20"/>
          <w:lang w:val="en-GB"/>
        </w:rPr>
        <w:t>strong authentication</w:t>
      </w:r>
      <w:r w:rsidR="008F49D4">
        <w:rPr>
          <w:rStyle w:val="Aucun"/>
          <w:rFonts w:asciiTheme="minorHAnsi" w:eastAsia="Calibri" w:hAnsiTheme="minorHAnsi" w:cs="Calibri"/>
          <w:sz w:val="20"/>
          <w:szCs w:val="20"/>
          <w:lang w:val="en-GB"/>
        </w:rPr>
        <w:t xml:space="preserve"> (e.g. two-factor authentication)</w:t>
      </w:r>
      <w:r w:rsidR="001C650D" w:rsidRPr="00A97BEE">
        <w:rPr>
          <w:rStyle w:val="Aucun"/>
          <w:rFonts w:asciiTheme="minorHAnsi" w:eastAsia="Calibri" w:hAnsiTheme="minorHAnsi" w:cs="Calibri"/>
          <w:sz w:val="20"/>
          <w:szCs w:val="20"/>
          <w:lang w:val="en-GB"/>
        </w:rPr>
        <w:t xml:space="preserve"> is used for access to such data</w:t>
      </w:r>
      <w:r w:rsidR="00424CE6">
        <w:rPr>
          <w:rStyle w:val="Aucun"/>
          <w:rFonts w:asciiTheme="minorHAnsi" w:eastAsia="Calibri" w:hAnsiTheme="minorHAnsi" w:cs="Calibri"/>
          <w:sz w:val="20"/>
          <w:szCs w:val="20"/>
          <w:lang w:val="en-GB"/>
        </w:rPr>
        <w:t>.</w:t>
      </w:r>
    </w:p>
    <w:p w14:paraId="109D1CD2" w14:textId="77777777" w:rsidR="001C650D" w:rsidRDefault="001C650D" w:rsidP="000127BF">
      <w:pPr>
        <w:pStyle w:val="berschrift3"/>
        <w:spacing w:before="0" w:after="120" w:line="300" w:lineRule="atLeast"/>
        <w:rPr>
          <w:rStyle w:val="Aucun"/>
        </w:rPr>
      </w:pPr>
      <w:bookmarkStart w:id="173" w:name="_Toc472341001"/>
      <w:r w:rsidRPr="00054BAE">
        <w:rPr>
          <w:rStyle w:val="Aucun"/>
        </w:rPr>
        <w:t>Logging</w:t>
      </w:r>
      <w:r>
        <w:rPr>
          <w:rStyle w:val="Aucun"/>
        </w:rPr>
        <w:t xml:space="preserve"> of </w:t>
      </w:r>
      <w:r w:rsidRPr="00550457">
        <w:rPr>
          <w:rStyle w:val="Aucun"/>
        </w:rPr>
        <w:t>Purchaser data</w:t>
      </w:r>
      <w:r w:rsidR="00150442">
        <w:rPr>
          <w:rStyle w:val="Aucun"/>
        </w:rPr>
        <w:t xml:space="preserve"> access and use</w:t>
      </w:r>
      <w:bookmarkEnd w:id="173"/>
    </w:p>
    <w:p w14:paraId="766763FA" w14:textId="77777777" w:rsidR="001C650D" w:rsidRPr="00177F70" w:rsidRDefault="001C650D" w:rsidP="001C650D">
      <w:pPr>
        <w:pStyle w:val="Einzug1"/>
        <w:ind w:left="0"/>
        <w:rPr>
          <w:rStyle w:val="Aucun"/>
          <w:rFonts w:asciiTheme="minorHAnsi" w:eastAsia="Calibri" w:hAnsiTheme="minorHAnsi" w:cs="Calibri"/>
          <w:sz w:val="20"/>
          <w:szCs w:val="20"/>
          <w:lang w:val="en-GB"/>
        </w:rPr>
      </w:pPr>
      <w:r w:rsidRPr="00177F70">
        <w:rPr>
          <w:rStyle w:val="Aucun"/>
          <w:rFonts w:asciiTheme="minorHAnsi" w:eastAsia="Calibri" w:hAnsiTheme="minorHAnsi" w:cs="Calibri"/>
          <w:sz w:val="20"/>
          <w:szCs w:val="20"/>
          <w:lang w:val="en-GB"/>
        </w:rPr>
        <w:t>The Supplier shall</w:t>
      </w:r>
      <w:r w:rsidR="00F77426">
        <w:rPr>
          <w:rStyle w:val="Aucun"/>
          <w:rFonts w:asciiTheme="minorHAnsi" w:eastAsia="Calibri" w:hAnsiTheme="minorHAnsi" w:cs="Calibri"/>
          <w:sz w:val="20"/>
          <w:szCs w:val="20"/>
          <w:lang w:val="en-GB"/>
        </w:rPr>
        <w:t>:</w:t>
      </w:r>
      <w:r w:rsidRPr="00177F70">
        <w:rPr>
          <w:rStyle w:val="Aucun"/>
          <w:rFonts w:asciiTheme="minorHAnsi" w:eastAsia="Calibri" w:hAnsiTheme="minorHAnsi" w:cs="Calibri"/>
          <w:sz w:val="20"/>
          <w:szCs w:val="20"/>
          <w:lang w:val="en-GB"/>
        </w:rPr>
        <w:t xml:space="preserve"> </w:t>
      </w:r>
    </w:p>
    <w:p w14:paraId="777356CB" w14:textId="77777777" w:rsidR="001C650D" w:rsidRPr="00FF232D" w:rsidRDefault="001C650D" w:rsidP="001C650D">
      <w:pPr>
        <w:pStyle w:val="Einzug1"/>
        <w:numPr>
          <w:ilvl w:val="0"/>
          <w:numId w:val="8"/>
        </w:numPr>
        <w:rPr>
          <w:rStyle w:val="Aucun"/>
          <w:rFonts w:asciiTheme="minorHAnsi" w:hAnsiTheme="minorHAnsi"/>
          <w:sz w:val="20"/>
          <w:szCs w:val="20"/>
          <w:lang w:val="en-GB"/>
        </w:rPr>
      </w:pPr>
      <w:r w:rsidRPr="00FF232D">
        <w:rPr>
          <w:rStyle w:val="Aucun"/>
          <w:rFonts w:asciiTheme="minorHAnsi" w:hAnsiTheme="minorHAnsi"/>
          <w:sz w:val="20"/>
          <w:szCs w:val="20"/>
          <w:lang w:val="en-GB"/>
        </w:rPr>
        <w:t xml:space="preserve">log </w:t>
      </w:r>
      <w:r>
        <w:rPr>
          <w:rStyle w:val="Aucun"/>
          <w:rFonts w:asciiTheme="minorHAnsi" w:hAnsiTheme="minorHAnsi"/>
          <w:sz w:val="20"/>
          <w:szCs w:val="20"/>
          <w:lang w:val="en-GB"/>
        </w:rPr>
        <w:t xml:space="preserve">access to and </w:t>
      </w:r>
      <w:r w:rsidRPr="00FF232D">
        <w:rPr>
          <w:rStyle w:val="Aucun"/>
          <w:rFonts w:asciiTheme="minorHAnsi" w:hAnsiTheme="minorHAnsi"/>
          <w:sz w:val="20"/>
          <w:szCs w:val="20"/>
          <w:lang w:val="en-GB"/>
        </w:rPr>
        <w:t xml:space="preserve">usage </w:t>
      </w:r>
      <w:r>
        <w:rPr>
          <w:rStyle w:val="Aucun"/>
          <w:rFonts w:asciiTheme="minorHAnsi" w:hAnsiTheme="minorHAnsi"/>
          <w:sz w:val="20"/>
          <w:szCs w:val="20"/>
          <w:lang w:val="en-GB"/>
        </w:rPr>
        <w:t xml:space="preserve">of Purchaser data in the XaaS/Cloud Service, including by his employees and any appointed third parties; </w:t>
      </w:r>
      <w:r w:rsidRPr="00FF232D">
        <w:rPr>
          <w:rStyle w:val="Aucun"/>
          <w:rFonts w:asciiTheme="minorHAnsi" w:hAnsiTheme="minorHAnsi"/>
          <w:sz w:val="20"/>
          <w:szCs w:val="20"/>
          <w:lang w:val="en-GB"/>
        </w:rPr>
        <w:t>and</w:t>
      </w:r>
    </w:p>
    <w:p w14:paraId="1ED59605" w14:textId="77777777" w:rsidR="001C650D" w:rsidRDefault="001C650D" w:rsidP="001C650D">
      <w:pPr>
        <w:pStyle w:val="Einzug1"/>
        <w:numPr>
          <w:ilvl w:val="0"/>
          <w:numId w:val="8"/>
        </w:numPr>
        <w:rPr>
          <w:rStyle w:val="Aucun"/>
          <w:rFonts w:asciiTheme="minorHAnsi" w:hAnsiTheme="minorHAnsi"/>
          <w:sz w:val="20"/>
          <w:szCs w:val="20"/>
          <w:lang w:val="en-GB"/>
        </w:rPr>
      </w:pPr>
      <w:r w:rsidRPr="00FF232D">
        <w:rPr>
          <w:rStyle w:val="Aucun"/>
          <w:rFonts w:asciiTheme="minorHAnsi" w:hAnsiTheme="minorHAnsi"/>
          <w:sz w:val="20"/>
          <w:szCs w:val="20"/>
          <w:lang w:val="en-GB"/>
        </w:rPr>
        <w:t xml:space="preserve">retain </w:t>
      </w:r>
      <w:r>
        <w:rPr>
          <w:rStyle w:val="Aucun"/>
          <w:rFonts w:asciiTheme="minorHAnsi" w:hAnsiTheme="minorHAnsi"/>
          <w:sz w:val="20"/>
          <w:szCs w:val="20"/>
          <w:lang w:val="en-GB"/>
        </w:rPr>
        <w:t xml:space="preserve">such logs </w:t>
      </w:r>
      <w:r w:rsidRPr="00FF232D">
        <w:rPr>
          <w:rStyle w:val="Aucun"/>
          <w:rFonts w:asciiTheme="minorHAnsi" w:hAnsiTheme="minorHAnsi"/>
          <w:sz w:val="20"/>
          <w:szCs w:val="20"/>
          <w:lang w:val="en-GB"/>
        </w:rPr>
        <w:t xml:space="preserve">for the duration agreed in </w:t>
      </w:r>
      <w:r>
        <w:rPr>
          <w:rStyle w:val="Aucun"/>
          <w:rFonts w:asciiTheme="minorHAnsi" w:hAnsiTheme="minorHAnsi"/>
          <w:sz w:val="20"/>
          <w:szCs w:val="20"/>
          <w:lang w:val="en-GB"/>
        </w:rPr>
        <w:t xml:space="preserve">the </w:t>
      </w:r>
      <w:r w:rsidRPr="00FF232D">
        <w:rPr>
          <w:rStyle w:val="Aucun"/>
          <w:rFonts w:asciiTheme="minorHAnsi" w:hAnsiTheme="minorHAnsi"/>
          <w:sz w:val="20"/>
          <w:szCs w:val="20"/>
          <w:lang w:val="en-GB"/>
        </w:rPr>
        <w:t xml:space="preserve">NPA and/or Order including associated documents (e.g. Non-Disclosure Agreement or Data </w:t>
      </w:r>
      <w:r w:rsidR="0086460E">
        <w:rPr>
          <w:rStyle w:val="Aucun"/>
          <w:rFonts w:asciiTheme="minorHAnsi" w:hAnsiTheme="minorHAnsi"/>
          <w:sz w:val="20"/>
          <w:szCs w:val="20"/>
          <w:lang w:val="en-GB"/>
        </w:rPr>
        <w:t>Processing</w:t>
      </w:r>
      <w:r w:rsidR="0086460E" w:rsidRPr="00FF232D">
        <w:rPr>
          <w:rStyle w:val="Aucun"/>
          <w:rFonts w:asciiTheme="minorHAnsi" w:hAnsiTheme="minorHAnsi"/>
          <w:sz w:val="20"/>
          <w:szCs w:val="20"/>
          <w:lang w:val="en-GB"/>
        </w:rPr>
        <w:t xml:space="preserve"> </w:t>
      </w:r>
      <w:r w:rsidRPr="00FF232D">
        <w:rPr>
          <w:rStyle w:val="Aucun"/>
          <w:rFonts w:asciiTheme="minorHAnsi" w:hAnsiTheme="minorHAnsi"/>
          <w:sz w:val="20"/>
          <w:szCs w:val="20"/>
          <w:lang w:val="en-GB"/>
        </w:rPr>
        <w:t xml:space="preserve">Agreement) or 6 months by default.  </w:t>
      </w:r>
    </w:p>
    <w:p w14:paraId="02E9036E" w14:textId="77777777" w:rsidR="001C650D" w:rsidRPr="00487583" w:rsidRDefault="001C650D" w:rsidP="001C650D">
      <w:pPr>
        <w:pStyle w:val="Einzug1"/>
        <w:ind w:left="0"/>
        <w:rPr>
          <w:rStyle w:val="Aucun"/>
          <w:rFonts w:asciiTheme="minorHAnsi" w:hAnsiTheme="minorHAnsi"/>
          <w:sz w:val="20"/>
          <w:szCs w:val="20"/>
          <w:lang w:val="en-GB"/>
        </w:rPr>
      </w:pPr>
      <w:r w:rsidRPr="00FF232D">
        <w:rPr>
          <w:rStyle w:val="Aucun"/>
          <w:rFonts w:asciiTheme="minorHAnsi" w:hAnsiTheme="minorHAnsi"/>
          <w:sz w:val="20"/>
          <w:szCs w:val="20"/>
          <w:lang w:val="en-GB"/>
        </w:rPr>
        <w:t>Extracts of retained logs shall be provided to t</w:t>
      </w:r>
      <w:r>
        <w:rPr>
          <w:rStyle w:val="Aucun"/>
          <w:rFonts w:asciiTheme="minorHAnsi" w:hAnsiTheme="minorHAnsi"/>
          <w:sz w:val="20"/>
          <w:szCs w:val="20"/>
          <w:lang w:val="en-GB"/>
        </w:rPr>
        <w:t>he Purchaser on request.</w:t>
      </w:r>
    </w:p>
    <w:p w14:paraId="40353C9F" w14:textId="77777777" w:rsidR="001C650D" w:rsidRPr="000127BF" w:rsidRDefault="001C650D" w:rsidP="000127BF">
      <w:pPr>
        <w:pStyle w:val="berschrift3"/>
        <w:spacing w:before="0" w:after="120" w:line="300" w:lineRule="atLeast"/>
        <w:rPr>
          <w:rStyle w:val="Aucun"/>
        </w:rPr>
      </w:pPr>
      <w:bookmarkStart w:id="174" w:name="_Toc472341002"/>
      <w:r w:rsidRPr="000127BF">
        <w:rPr>
          <w:rStyle w:val="Aucun"/>
        </w:rPr>
        <w:t>Purchaser Data reversibility</w:t>
      </w:r>
      <w:bookmarkEnd w:id="174"/>
    </w:p>
    <w:p w14:paraId="5563794D" w14:textId="0EF8CACB" w:rsidR="001C650D" w:rsidRDefault="001C650D" w:rsidP="001C650D">
      <w:pPr>
        <w:pStyle w:val="Einzug1"/>
        <w:ind w:left="0"/>
        <w:rPr>
          <w:rStyle w:val="Aucun"/>
          <w:rFonts w:asciiTheme="minorHAnsi" w:eastAsia="Calibri" w:hAnsiTheme="minorHAnsi" w:cs="Calibri"/>
          <w:sz w:val="20"/>
          <w:szCs w:val="20"/>
          <w:lang w:val="en-GB"/>
        </w:rPr>
      </w:pPr>
      <w:r w:rsidRPr="00816E92">
        <w:rPr>
          <w:rStyle w:val="Aucun"/>
          <w:rFonts w:asciiTheme="minorHAnsi" w:eastAsia="Calibri" w:hAnsiTheme="minorHAnsi" w:cs="Calibri"/>
          <w:sz w:val="20"/>
          <w:szCs w:val="20"/>
          <w:lang w:val="en-GB"/>
        </w:rPr>
        <w:t xml:space="preserve">Upon termination of the </w:t>
      </w:r>
      <w:r>
        <w:rPr>
          <w:rStyle w:val="Aucun"/>
          <w:rFonts w:asciiTheme="minorHAnsi" w:eastAsia="Calibri" w:hAnsiTheme="minorHAnsi" w:cs="Calibri"/>
          <w:sz w:val="20"/>
          <w:szCs w:val="20"/>
          <w:lang w:val="en-GB"/>
        </w:rPr>
        <w:t xml:space="preserve">NPA and/or Order, the Supplier shall make available </w:t>
      </w:r>
      <w:r w:rsidR="00F77426">
        <w:rPr>
          <w:rStyle w:val="Aucun"/>
          <w:rFonts w:asciiTheme="minorHAnsi" w:eastAsia="Calibri" w:hAnsiTheme="minorHAnsi" w:cs="Calibri"/>
          <w:sz w:val="20"/>
          <w:szCs w:val="20"/>
          <w:lang w:val="en-GB"/>
        </w:rPr>
        <w:t>to</w:t>
      </w:r>
      <w:r>
        <w:rPr>
          <w:rStyle w:val="Aucun"/>
          <w:rFonts w:asciiTheme="minorHAnsi" w:eastAsia="Calibri" w:hAnsiTheme="minorHAnsi" w:cs="Calibri"/>
          <w:sz w:val="20"/>
          <w:szCs w:val="20"/>
          <w:lang w:val="en-GB"/>
        </w:rPr>
        <w:t xml:space="preserve"> Purchaser </w:t>
      </w:r>
      <w:r w:rsidR="00F77426">
        <w:rPr>
          <w:rStyle w:val="Aucun"/>
          <w:rFonts w:asciiTheme="minorHAnsi" w:eastAsia="Calibri" w:hAnsiTheme="minorHAnsi" w:cs="Calibri"/>
          <w:sz w:val="20"/>
          <w:szCs w:val="20"/>
          <w:lang w:val="en-GB"/>
        </w:rPr>
        <w:t xml:space="preserve">for retrieval </w:t>
      </w:r>
      <w:r>
        <w:rPr>
          <w:rStyle w:val="Aucun"/>
          <w:rFonts w:asciiTheme="minorHAnsi" w:eastAsia="Calibri" w:hAnsiTheme="minorHAnsi" w:cs="Calibri"/>
          <w:sz w:val="20"/>
          <w:szCs w:val="20"/>
          <w:lang w:val="en-GB"/>
        </w:rPr>
        <w:t>all Purchaser data in the XaaS/Cloud Service in a</w:t>
      </w:r>
      <w:r w:rsidR="00FD4F99">
        <w:rPr>
          <w:rStyle w:val="Aucun"/>
          <w:rFonts w:asciiTheme="minorHAnsi" w:eastAsia="Calibri" w:hAnsiTheme="minorHAnsi" w:cs="Calibri"/>
          <w:sz w:val="20"/>
          <w:szCs w:val="20"/>
          <w:lang w:val="en-GB"/>
        </w:rPr>
        <w:t>n agreed</w:t>
      </w:r>
      <w:r>
        <w:rPr>
          <w:rStyle w:val="Aucun"/>
          <w:rFonts w:asciiTheme="minorHAnsi" w:eastAsia="Calibri" w:hAnsiTheme="minorHAnsi" w:cs="Calibri"/>
          <w:sz w:val="20"/>
          <w:szCs w:val="20"/>
          <w:lang w:val="en-GB"/>
        </w:rPr>
        <w:t xml:space="preserve"> format and for a period of time mutually agreed beforehand with the Purchaser.</w:t>
      </w:r>
    </w:p>
    <w:p w14:paraId="64317223" w14:textId="4260B865" w:rsidR="001C650D" w:rsidRDefault="001C650D" w:rsidP="001C650D">
      <w:pPr>
        <w:pStyle w:val="Einzug1"/>
        <w:ind w:left="0"/>
        <w:rPr>
          <w:rStyle w:val="Aucun"/>
          <w:rFonts w:asciiTheme="minorHAnsi" w:eastAsia="Calibri" w:hAnsiTheme="minorHAnsi" w:cs="Calibri"/>
          <w:sz w:val="20"/>
          <w:szCs w:val="20"/>
          <w:lang w:val="en-GB"/>
        </w:rPr>
      </w:pPr>
      <w:r>
        <w:rPr>
          <w:rStyle w:val="Aucun"/>
          <w:rFonts w:asciiTheme="minorHAnsi" w:eastAsia="Calibri" w:hAnsiTheme="minorHAnsi" w:cs="Calibri"/>
          <w:sz w:val="20"/>
          <w:szCs w:val="20"/>
          <w:lang w:val="en-GB"/>
        </w:rPr>
        <w:t xml:space="preserve">As per </w:t>
      </w:r>
      <w:r w:rsidR="005B01EB">
        <w:rPr>
          <w:rStyle w:val="Aucun"/>
          <w:rFonts w:asciiTheme="minorHAnsi" w:eastAsia="Calibri" w:hAnsiTheme="minorHAnsi" w:cs="Calibri"/>
          <w:sz w:val="20"/>
          <w:szCs w:val="20"/>
          <w:lang w:val="en-GB"/>
        </w:rPr>
        <w:t>section</w:t>
      </w:r>
      <w:r w:rsidR="00C628D5">
        <w:rPr>
          <w:rStyle w:val="Aucun"/>
          <w:rFonts w:asciiTheme="minorHAnsi" w:eastAsia="Calibri" w:hAnsiTheme="minorHAnsi" w:cs="Calibri"/>
          <w:sz w:val="20"/>
          <w:szCs w:val="20"/>
          <w:lang w:val="en-GB"/>
        </w:rPr>
        <w:t>s D.2 and G.4</w:t>
      </w:r>
      <w:r>
        <w:rPr>
          <w:rStyle w:val="Aucun"/>
          <w:rFonts w:asciiTheme="minorHAnsi" w:eastAsia="Calibri" w:hAnsiTheme="minorHAnsi" w:cs="Calibri"/>
          <w:sz w:val="20"/>
          <w:szCs w:val="20"/>
          <w:lang w:val="en-GB"/>
        </w:rPr>
        <w:t xml:space="preserve">, only encrypted connections </w:t>
      </w:r>
      <w:r w:rsidR="005B01EB">
        <w:rPr>
          <w:rStyle w:val="Aucun"/>
          <w:rFonts w:asciiTheme="minorHAnsi" w:eastAsia="Calibri" w:hAnsiTheme="minorHAnsi" w:cs="Calibri"/>
          <w:sz w:val="20"/>
          <w:szCs w:val="20"/>
          <w:lang w:val="en-GB"/>
        </w:rPr>
        <w:t>shall</w:t>
      </w:r>
      <w:r>
        <w:rPr>
          <w:rStyle w:val="Aucun"/>
          <w:rFonts w:asciiTheme="minorHAnsi" w:eastAsia="Calibri" w:hAnsiTheme="minorHAnsi" w:cs="Calibri"/>
          <w:sz w:val="20"/>
          <w:szCs w:val="20"/>
          <w:lang w:val="en-GB"/>
        </w:rPr>
        <w:t xml:space="preserve"> be used for Purchaser retrieval of data unless exception agreed in writing by Purchaser.</w:t>
      </w:r>
    </w:p>
    <w:p w14:paraId="57F48985" w14:textId="77777777" w:rsidR="001C650D" w:rsidRDefault="001C650D" w:rsidP="001C650D">
      <w:pPr>
        <w:pStyle w:val="Einzug1"/>
        <w:ind w:left="0"/>
        <w:rPr>
          <w:rStyle w:val="Aucun"/>
          <w:rFonts w:asciiTheme="minorHAnsi" w:eastAsia="Calibri" w:hAnsiTheme="minorHAnsi" w:cs="Calibri"/>
          <w:sz w:val="20"/>
          <w:szCs w:val="20"/>
          <w:lang w:val="en-GB"/>
        </w:rPr>
      </w:pPr>
      <w:r>
        <w:rPr>
          <w:rStyle w:val="Aucun"/>
          <w:rFonts w:asciiTheme="minorHAnsi" w:eastAsia="Calibri" w:hAnsiTheme="minorHAnsi" w:cs="Calibri"/>
          <w:sz w:val="20"/>
          <w:szCs w:val="20"/>
          <w:lang w:val="en-GB"/>
        </w:rPr>
        <w:t xml:space="preserve">At the end of the data reversibility period, </w:t>
      </w:r>
      <w:r w:rsidRPr="00816E92">
        <w:rPr>
          <w:rStyle w:val="Aucun"/>
          <w:rFonts w:asciiTheme="minorHAnsi" w:eastAsia="Calibri" w:hAnsiTheme="minorHAnsi" w:cs="Calibri"/>
          <w:sz w:val="20"/>
          <w:szCs w:val="20"/>
          <w:lang w:val="en-GB"/>
        </w:rPr>
        <w:t xml:space="preserve">the Supplier shall destroy all </w:t>
      </w:r>
      <w:r w:rsidRPr="009115F6">
        <w:rPr>
          <w:rStyle w:val="Aucun"/>
          <w:rFonts w:asciiTheme="minorHAnsi" w:eastAsia="Calibri" w:hAnsiTheme="minorHAnsi" w:cs="Calibri"/>
          <w:sz w:val="20"/>
          <w:szCs w:val="20"/>
          <w:lang w:val="en-GB"/>
        </w:rPr>
        <w:t xml:space="preserve">Purchaser </w:t>
      </w:r>
      <w:r w:rsidRPr="003246A9">
        <w:rPr>
          <w:rStyle w:val="Aucun"/>
          <w:rFonts w:asciiTheme="minorHAnsi" w:eastAsia="Calibri" w:hAnsiTheme="minorHAnsi" w:cs="Calibri"/>
          <w:sz w:val="20"/>
          <w:szCs w:val="20"/>
          <w:lang w:val="en-GB"/>
        </w:rPr>
        <w:t xml:space="preserve">environments </w:t>
      </w:r>
      <w:r>
        <w:rPr>
          <w:rStyle w:val="Aucun"/>
          <w:rFonts w:asciiTheme="minorHAnsi" w:eastAsia="Calibri" w:hAnsiTheme="minorHAnsi" w:cs="Calibri"/>
          <w:sz w:val="20"/>
          <w:szCs w:val="20"/>
          <w:lang w:val="en-GB"/>
        </w:rPr>
        <w:t xml:space="preserve">and Purchaser </w:t>
      </w:r>
      <w:r w:rsidRPr="009115F6">
        <w:rPr>
          <w:rStyle w:val="Aucun"/>
          <w:rFonts w:asciiTheme="minorHAnsi" w:eastAsia="Calibri" w:hAnsiTheme="minorHAnsi" w:cs="Calibri"/>
          <w:sz w:val="20"/>
          <w:szCs w:val="20"/>
          <w:lang w:val="en-GB"/>
        </w:rPr>
        <w:t xml:space="preserve">data </w:t>
      </w:r>
      <w:r>
        <w:rPr>
          <w:rStyle w:val="Aucun"/>
          <w:rFonts w:asciiTheme="minorHAnsi" w:eastAsia="Calibri" w:hAnsiTheme="minorHAnsi" w:cs="Calibri"/>
          <w:sz w:val="20"/>
          <w:szCs w:val="20"/>
          <w:lang w:val="en-GB"/>
        </w:rPr>
        <w:t xml:space="preserve">in the XaaS/Cloud Service </w:t>
      </w:r>
      <w:r w:rsidRPr="003246A9">
        <w:rPr>
          <w:rStyle w:val="Aucun"/>
          <w:rFonts w:asciiTheme="minorHAnsi" w:eastAsia="Calibri" w:hAnsiTheme="minorHAnsi" w:cs="Calibri"/>
          <w:sz w:val="20"/>
          <w:szCs w:val="20"/>
          <w:lang w:val="en-GB"/>
        </w:rPr>
        <w:t xml:space="preserve">in a manner designed to ensure that </w:t>
      </w:r>
      <w:r>
        <w:rPr>
          <w:rStyle w:val="Aucun"/>
          <w:rFonts w:asciiTheme="minorHAnsi" w:eastAsia="Calibri" w:hAnsiTheme="minorHAnsi" w:cs="Calibri"/>
          <w:sz w:val="20"/>
          <w:szCs w:val="20"/>
          <w:lang w:val="en-GB"/>
        </w:rPr>
        <w:t>they</w:t>
      </w:r>
      <w:r w:rsidRPr="003246A9">
        <w:rPr>
          <w:rStyle w:val="Aucun"/>
          <w:rFonts w:asciiTheme="minorHAnsi" w:eastAsia="Calibri" w:hAnsiTheme="minorHAnsi" w:cs="Calibri"/>
          <w:sz w:val="20"/>
          <w:szCs w:val="20"/>
          <w:lang w:val="en-GB"/>
        </w:rPr>
        <w:t xml:space="preserve"> cannot be accessed or read.</w:t>
      </w:r>
    </w:p>
    <w:p w14:paraId="5B4CA73B" w14:textId="77777777" w:rsidR="001C650D" w:rsidRPr="00357AD8" w:rsidRDefault="001C650D" w:rsidP="00357AD8">
      <w:pPr>
        <w:pStyle w:val="Einzug1"/>
        <w:ind w:left="0"/>
        <w:rPr>
          <w:rFonts w:asciiTheme="minorHAnsi" w:eastAsia="Calibri" w:hAnsiTheme="minorHAnsi" w:cs="Calibri"/>
          <w:sz w:val="20"/>
          <w:szCs w:val="20"/>
          <w:lang w:val="en-GB"/>
        </w:rPr>
      </w:pPr>
      <w:r>
        <w:rPr>
          <w:rStyle w:val="Aucun"/>
          <w:rFonts w:asciiTheme="minorHAnsi" w:eastAsia="Calibri" w:hAnsiTheme="minorHAnsi" w:cs="Calibri"/>
          <w:sz w:val="20"/>
          <w:szCs w:val="20"/>
          <w:lang w:val="en-GB"/>
        </w:rPr>
        <w:t>The Supplier shall</w:t>
      </w:r>
      <w:r w:rsidRPr="00816E92">
        <w:rPr>
          <w:rStyle w:val="Aucun"/>
          <w:rFonts w:asciiTheme="minorHAnsi" w:eastAsia="Calibri" w:hAnsiTheme="minorHAnsi" w:cs="Calibri"/>
          <w:sz w:val="20"/>
          <w:szCs w:val="20"/>
          <w:lang w:val="en-GB"/>
        </w:rPr>
        <w:t xml:space="preserve"> provide the Purchaser </w:t>
      </w:r>
      <w:r w:rsidR="005B01EB">
        <w:rPr>
          <w:rStyle w:val="Aucun"/>
          <w:rFonts w:asciiTheme="minorHAnsi" w:eastAsia="Calibri" w:hAnsiTheme="minorHAnsi" w:cs="Calibri"/>
          <w:sz w:val="20"/>
          <w:szCs w:val="20"/>
          <w:lang w:val="en-GB"/>
        </w:rPr>
        <w:t xml:space="preserve">with </w:t>
      </w:r>
      <w:r w:rsidRPr="00816E92">
        <w:rPr>
          <w:rStyle w:val="Aucun"/>
          <w:rFonts w:asciiTheme="minorHAnsi" w:eastAsia="Calibri" w:hAnsiTheme="minorHAnsi" w:cs="Calibri"/>
          <w:sz w:val="20"/>
          <w:szCs w:val="20"/>
          <w:lang w:val="en-GB"/>
        </w:rPr>
        <w:t xml:space="preserve">a </w:t>
      </w:r>
      <w:r w:rsidR="005B01EB">
        <w:rPr>
          <w:rStyle w:val="Aucun"/>
          <w:rFonts w:asciiTheme="minorHAnsi" w:eastAsia="Calibri" w:hAnsiTheme="minorHAnsi" w:cs="Calibri"/>
          <w:sz w:val="20"/>
          <w:szCs w:val="20"/>
          <w:lang w:val="en-GB"/>
        </w:rPr>
        <w:t xml:space="preserve">certification </w:t>
      </w:r>
      <w:r w:rsidRPr="00816E92">
        <w:rPr>
          <w:rStyle w:val="Aucun"/>
          <w:rFonts w:asciiTheme="minorHAnsi" w:eastAsia="Calibri" w:hAnsiTheme="minorHAnsi" w:cs="Calibri"/>
          <w:sz w:val="20"/>
          <w:szCs w:val="20"/>
          <w:lang w:val="en-GB"/>
        </w:rPr>
        <w:t xml:space="preserve">of destruction. </w:t>
      </w:r>
    </w:p>
    <w:p w14:paraId="26B85C33" w14:textId="77777777" w:rsidR="00AE0024" w:rsidRPr="008D575B" w:rsidRDefault="00AE0024">
      <w:pPr>
        <w:pStyle w:val="berschrift2"/>
        <w:rPr>
          <w:rStyle w:val="Aucun"/>
          <w:b/>
        </w:rPr>
      </w:pPr>
      <w:bookmarkStart w:id="175" w:name="_Ref472339782"/>
      <w:bookmarkStart w:id="176" w:name="_Ref472339944"/>
      <w:bookmarkStart w:id="177" w:name="_Toc472341003"/>
      <w:bookmarkStart w:id="178" w:name="_Ref478996373"/>
      <w:r w:rsidRPr="008D575B">
        <w:rPr>
          <w:rStyle w:val="Aucun"/>
          <w:b/>
        </w:rPr>
        <w:lastRenderedPageBreak/>
        <w:t xml:space="preserve">Access </w:t>
      </w:r>
      <w:r w:rsidR="00166535" w:rsidRPr="008D575B">
        <w:rPr>
          <w:rStyle w:val="Aucun"/>
          <w:b/>
        </w:rPr>
        <w:t xml:space="preserve">control of XaaS/Cloud </w:t>
      </w:r>
      <w:r w:rsidR="00BA51FF" w:rsidRPr="008D575B">
        <w:rPr>
          <w:rStyle w:val="Aucun"/>
          <w:b/>
        </w:rPr>
        <w:t>Service</w:t>
      </w:r>
      <w:bookmarkEnd w:id="162"/>
      <w:r w:rsidR="007A5FF4" w:rsidRPr="008D575B">
        <w:rPr>
          <w:rStyle w:val="Aucun"/>
          <w:b/>
        </w:rPr>
        <w:t>s</w:t>
      </w:r>
      <w:bookmarkEnd w:id="175"/>
      <w:bookmarkEnd w:id="176"/>
      <w:bookmarkEnd w:id="177"/>
      <w:bookmarkEnd w:id="178"/>
    </w:p>
    <w:p w14:paraId="09B5DB3C" w14:textId="77777777" w:rsidR="00BE783A" w:rsidRDefault="00BE783A" w:rsidP="005B01EB">
      <w:pPr>
        <w:pStyle w:val="berschrift3"/>
        <w:spacing w:before="0" w:after="120" w:line="300" w:lineRule="atLeast"/>
        <w:rPr>
          <w:lang w:val="en-GB"/>
        </w:rPr>
      </w:pPr>
      <w:bookmarkStart w:id="179" w:name="_Toc472341004"/>
      <w:r>
        <w:rPr>
          <w:lang w:val="en-GB"/>
        </w:rPr>
        <w:t>Physical security</w:t>
      </w:r>
      <w:bookmarkEnd w:id="179"/>
    </w:p>
    <w:p w14:paraId="20A843F2" w14:textId="77777777" w:rsidR="00BE783A" w:rsidRDefault="00BE783A" w:rsidP="005B01EB">
      <w:pPr>
        <w:spacing w:after="120" w:line="300" w:lineRule="atLeast"/>
        <w:jc w:val="both"/>
        <w:rPr>
          <w:rStyle w:val="Aucun"/>
          <w:rFonts w:asciiTheme="minorHAnsi" w:eastAsia="Calibri" w:hAnsiTheme="minorHAnsi" w:cs="Calibri"/>
          <w:sz w:val="20"/>
          <w:szCs w:val="20"/>
          <w:lang w:val="en-GB"/>
        </w:rPr>
      </w:pPr>
      <w:r w:rsidRPr="00F44644">
        <w:rPr>
          <w:rStyle w:val="Aucun"/>
          <w:rFonts w:asciiTheme="minorHAnsi" w:eastAsia="Calibri" w:hAnsiTheme="minorHAnsi" w:cs="Calibri"/>
          <w:sz w:val="20"/>
          <w:szCs w:val="20"/>
          <w:lang w:val="en-GB"/>
        </w:rPr>
        <w:t>The Supplier shall provide</w:t>
      </w:r>
      <w:r w:rsidRPr="00F44644">
        <w:rPr>
          <w:rStyle w:val="Aucun"/>
          <w:rFonts w:asciiTheme="minorHAnsi" w:eastAsia="Calibri" w:hAnsiTheme="minorHAnsi" w:cs="Calibri"/>
          <w:sz w:val="20"/>
          <w:szCs w:val="20"/>
        </w:rPr>
        <w:t xml:space="preserve"> </w:t>
      </w:r>
      <w:r w:rsidR="00183DF8">
        <w:rPr>
          <w:rStyle w:val="Aucun"/>
          <w:rFonts w:asciiTheme="minorHAnsi" w:eastAsia="Calibri" w:hAnsiTheme="minorHAnsi" w:cs="Calibri"/>
          <w:sz w:val="20"/>
          <w:szCs w:val="20"/>
        </w:rPr>
        <w:t xml:space="preserve">physically </w:t>
      </w:r>
      <w:r w:rsidRPr="00F44644">
        <w:rPr>
          <w:rStyle w:val="Aucun"/>
          <w:rFonts w:asciiTheme="minorHAnsi" w:eastAsia="Calibri" w:hAnsiTheme="minorHAnsi" w:cs="Calibri"/>
          <w:sz w:val="20"/>
          <w:szCs w:val="20"/>
        </w:rPr>
        <w:t>secured facilities for both production cloud infrastructure</w:t>
      </w:r>
      <w:r w:rsidR="00DE555C">
        <w:rPr>
          <w:rStyle w:val="Aucun"/>
          <w:rFonts w:asciiTheme="minorHAnsi" w:eastAsia="Calibri" w:hAnsiTheme="minorHAnsi" w:cs="Calibri"/>
          <w:sz w:val="20"/>
          <w:szCs w:val="20"/>
        </w:rPr>
        <w:t xml:space="preserve"> and locations for remote operations</w:t>
      </w:r>
      <w:r w:rsidRPr="00F44644">
        <w:rPr>
          <w:rStyle w:val="Aucun"/>
          <w:rFonts w:asciiTheme="minorHAnsi" w:eastAsia="Calibri" w:hAnsiTheme="minorHAnsi" w:cs="Calibri"/>
          <w:sz w:val="20"/>
          <w:szCs w:val="20"/>
        </w:rPr>
        <w:t xml:space="preserve">. </w:t>
      </w:r>
    </w:p>
    <w:p w14:paraId="724368C3" w14:textId="77777777" w:rsidR="00BE783A" w:rsidRPr="00C30F97" w:rsidRDefault="005B01EB" w:rsidP="00BE783A">
      <w:pPr>
        <w:jc w:val="both"/>
        <w:rPr>
          <w:rStyle w:val="Aucun"/>
          <w:rFonts w:asciiTheme="minorHAnsi" w:eastAsia="Calibri" w:hAnsiTheme="minorHAnsi" w:cs="Calibri"/>
          <w:sz w:val="20"/>
          <w:szCs w:val="20"/>
          <w:lang w:val="en-GB"/>
        </w:rPr>
      </w:pPr>
      <w:r>
        <w:rPr>
          <w:rStyle w:val="Aucun"/>
          <w:rFonts w:asciiTheme="minorHAnsi" w:eastAsia="Calibri" w:hAnsiTheme="minorHAnsi" w:cs="Calibri"/>
          <w:sz w:val="20"/>
          <w:szCs w:val="20"/>
          <w:lang w:val="en-GB"/>
        </w:rPr>
        <w:t>C</w:t>
      </w:r>
      <w:r w:rsidR="00BE783A" w:rsidRPr="00C30F97">
        <w:rPr>
          <w:rStyle w:val="Aucun"/>
          <w:rFonts w:asciiTheme="minorHAnsi" w:eastAsia="Calibri" w:hAnsiTheme="minorHAnsi" w:cs="Calibri"/>
          <w:sz w:val="20"/>
          <w:szCs w:val="20"/>
          <w:lang w:val="en-GB"/>
        </w:rPr>
        <w:t>ontrols shall include</w:t>
      </w:r>
      <w:r>
        <w:rPr>
          <w:rStyle w:val="Aucun"/>
          <w:rFonts w:asciiTheme="minorHAnsi" w:eastAsia="Calibri" w:hAnsiTheme="minorHAnsi" w:cs="Calibri"/>
          <w:sz w:val="20"/>
          <w:szCs w:val="20"/>
          <w:lang w:val="en-GB"/>
        </w:rPr>
        <w:t xml:space="preserve"> at least</w:t>
      </w:r>
      <w:r w:rsidR="00627711">
        <w:rPr>
          <w:rStyle w:val="Aucun"/>
          <w:rFonts w:asciiTheme="minorHAnsi" w:eastAsia="Calibri" w:hAnsiTheme="minorHAnsi" w:cs="Calibri"/>
          <w:sz w:val="20"/>
          <w:szCs w:val="20"/>
          <w:lang w:val="en-GB"/>
        </w:rPr>
        <w:t>:</w:t>
      </w:r>
    </w:p>
    <w:p w14:paraId="1F16F67B" w14:textId="77777777" w:rsidR="00BE783A" w:rsidRPr="00C30F97" w:rsidRDefault="00BE783A" w:rsidP="00BE783A">
      <w:pPr>
        <w:pStyle w:val="Einzug1"/>
        <w:numPr>
          <w:ilvl w:val="0"/>
          <w:numId w:val="8"/>
        </w:numPr>
        <w:rPr>
          <w:rStyle w:val="Aucun"/>
          <w:rFonts w:asciiTheme="minorHAnsi" w:hAnsiTheme="minorHAnsi"/>
          <w:sz w:val="20"/>
          <w:szCs w:val="20"/>
          <w:lang w:val="en-GB"/>
        </w:rPr>
      </w:pPr>
      <w:r w:rsidRPr="00C30F97">
        <w:rPr>
          <w:rStyle w:val="Aucun"/>
          <w:rFonts w:asciiTheme="minorHAnsi" w:hAnsiTheme="minorHAnsi"/>
          <w:sz w:val="20"/>
          <w:szCs w:val="20"/>
          <w:lang w:val="en-GB"/>
        </w:rPr>
        <w:t>physical access requires authorization and is monitored;</w:t>
      </w:r>
    </w:p>
    <w:p w14:paraId="4EFA870D" w14:textId="77777777" w:rsidR="00BE783A" w:rsidRPr="00C30F97" w:rsidRDefault="00BE783A" w:rsidP="00BE783A">
      <w:pPr>
        <w:pStyle w:val="Einzug1"/>
        <w:numPr>
          <w:ilvl w:val="0"/>
          <w:numId w:val="8"/>
        </w:numPr>
        <w:rPr>
          <w:rStyle w:val="Aucun"/>
          <w:rFonts w:asciiTheme="minorHAnsi" w:hAnsiTheme="minorHAnsi"/>
          <w:sz w:val="20"/>
          <w:szCs w:val="20"/>
          <w:lang w:val="en-GB"/>
        </w:rPr>
      </w:pPr>
      <w:r w:rsidRPr="00C30F97">
        <w:rPr>
          <w:rStyle w:val="Aucun"/>
          <w:rFonts w:asciiTheme="minorHAnsi" w:hAnsiTheme="minorHAnsi"/>
          <w:sz w:val="20"/>
          <w:szCs w:val="20"/>
          <w:lang w:val="en-GB"/>
        </w:rPr>
        <w:t>everyone must visibly wear official identification while onsite;</w:t>
      </w:r>
    </w:p>
    <w:p w14:paraId="7C1BEAAA" w14:textId="77777777" w:rsidR="00BE783A" w:rsidRPr="00C30F97" w:rsidRDefault="00BE783A" w:rsidP="00BE783A">
      <w:pPr>
        <w:pStyle w:val="Einzug1"/>
        <w:numPr>
          <w:ilvl w:val="0"/>
          <w:numId w:val="8"/>
        </w:numPr>
        <w:rPr>
          <w:rStyle w:val="Aucun"/>
          <w:rFonts w:asciiTheme="minorHAnsi" w:hAnsiTheme="minorHAnsi"/>
          <w:sz w:val="20"/>
          <w:szCs w:val="20"/>
          <w:lang w:val="en-GB"/>
        </w:rPr>
      </w:pPr>
      <w:r w:rsidRPr="00C30F97">
        <w:rPr>
          <w:rStyle w:val="Aucun"/>
          <w:rFonts w:asciiTheme="minorHAnsi" w:hAnsiTheme="minorHAnsi"/>
          <w:sz w:val="20"/>
          <w:szCs w:val="20"/>
          <w:lang w:val="en-GB"/>
        </w:rPr>
        <w:t>visitors must sign a visitor</w:t>
      </w:r>
      <w:r w:rsidR="001E2DE6">
        <w:rPr>
          <w:rStyle w:val="Aucun"/>
          <w:rFonts w:asciiTheme="minorHAnsi" w:hAnsiTheme="minorHAnsi"/>
          <w:sz w:val="20"/>
          <w:szCs w:val="20"/>
          <w:lang w:val="en-GB"/>
        </w:rPr>
        <w:t>’</w:t>
      </w:r>
      <w:r w:rsidRPr="00C30F97">
        <w:rPr>
          <w:rStyle w:val="Aucun"/>
          <w:rFonts w:asciiTheme="minorHAnsi" w:hAnsiTheme="minorHAnsi"/>
          <w:sz w:val="20"/>
          <w:szCs w:val="20"/>
          <w:lang w:val="en-GB"/>
        </w:rPr>
        <w:t xml:space="preserve">s register and be escorted and/or observed when on the premises; </w:t>
      </w:r>
      <w:r w:rsidR="00C96370">
        <w:rPr>
          <w:rStyle w:val="Aucun"/>
          <w:rFonts w:asciiTheme="minorHAnsi" w:hAnsiTheme="minorHAnsi"/>
          <w:sz w:val="20"/>
          <w:szCs w:val="20"/>
          <w:lang w:val="en-GB"/>
        </w:rPr>
        <w:t>and</w:t>
      </w:r>
    </w:p>
    <w:p w14:paraId="56068001" w14:textId="77777777" w:rsidR="00A225A9" w:rsidRDefault="00BE783A" w:rsidP="00A225A9">
      <w:pPr>
        <w:pStyle w:val="Einzug1"/>
        <w:numPr>
          <w:ilvl w:val="0"/>
          <w:numId w:val="8"/>
        </w:numPr>
        <w:rPr>
          <w:rStyle w:val="Aucun"/>
          <w:rFonts w:asciiTheme="minorHAnsi" w:eastAsia="Calibri" w:hAnsiTheme="minorHAnsi" w:cs="Calibri"/>
          <w:sz w:val="20"/>
          <w:szCs w:val="20"/>
          <w:lang w:val="en-GB"/>
        </w:rPr>
      </w:pPr>
      <w:r w:rsidRPr="00C30F97">
        <w:rPr>
          <w:rStyle w:val="Aucun"/>
          <w:rFonts w:asciiTheme="minorHAnsi" w:hAnsiTheme="minorHAnsi"/>
          <w:sz w:val="20"/>
          <w:szCs w:val="20"/>
          <w:lang w:val="en-GB"/>
        </w:rPr>
        <w:t>possession of</w:t>
      </w:r>
      <w:r w:rsidRPr="00C30F97">
        <w:rPr>
          <w:rStyle w:val="Aucun"/>
          <w:rFonts w:asciiTheme="minorHAnsi" w:eastAsia="Calibri" w:hAnsiTheme="minorHAnsi" w:cs="Calibri"/>
          <w:sz w:val="20"/>
          <w:szCs w:val="20"/>
          <w:lang w:val="en-GB"/>
        </w:rPr>
        <w:t xml:space="preserve"> keys/access cards and the ability to access the locations is monitored. Staff leaving Supplier employment must return keys/cards.</w:t>
      </w:r>
    </w:p>
    <w:p w14:paraId="52699721" w14:textId="77777777" w:rsidR="00BE783A" w:rsidRDefault="00BE783A" w:rsidP="00BE783A">
      <w:pPr>
        <w:pStyle w:val="berschrift3"/>
      </w:pPr>
      <w:bookmarkStart w:id="180" w:name="_Toc472341006"/>
      <w:r w:rsidRPr="00F44644">
        <w:t>System access control and password management</w:t>
      </w:r>
      <w:bookmarkEnd w:id="180"/>
    </w:p>
    <w:p w14:paraId="37D7B4FD" w14:textId="77777777" w:rsidR="00BE783A" w:rsidRPr="00154F1B" w:rsidRDefault="00BE783A" w:rsidP="00BE783A">
      <w:pPr>
        <w:pStyle w:val="Einzug1"/>
        <w:ind w:left="0"/>
        <w:rPr>
          <w:rStyle w:val="Aucun"/>
          <w:rFonts w:asciiTheme="minorHAnsi" w:eastAsia="Calibri" w:hAnsiTheme="minorHAnsi" w:cs="Calibri"/>
          <w:sz w:val="20"/>
          <w:szCs w:val="20"/>
          <w:lang w:val="en-GB"/>
        </w:rPr>
      </w:pPr>
      <w:r>
        <w:rPr>
          <w:rStyle w:val="Aucun"/>
          <w:rFonts w:asciiTheme="minorHAnsi" w:eastAsia="Calibri" w:hAnsiTheme="minorHAnsi" w:cs="Calibri"/>
          <w:sz w:val="20"/>
          <w:szCs w:val="20"/>
          <w:lang w:val="en-GB"/>
        </w:rPr>
        <w:t>The Supplier shall control the Service</w:t>
      </w:r>
      <w:r w:rsidRPr="00F44644">
        <w:rPr>
          <w:rStyle w:val="Aucun"/>
          <w:rFonts w:asciiTheme="minorHAnsi" w:eastAsia="Calibri" w:hAnsiTheme="minorHAnsi" w:cs="Calibri"/>
          <w:sz w:val="20"/>
          <w:szCs w:val="20"/>
          <w:lang w:val="en-GB"/>
        </w:rPr>
        <w:t xml:space="preserve"> systems by restricting access to only authorized personnel. </w:t>
      </w:r>
    </w:p>
    <w:p w14:paraId="69472C3E" w14:textId="18139797" w:rsidR="00C87DA3" w:rsidRDefault="00BE783A" w:rsidP="00C87DA3">
      <w:pPr>
        <w:pStyle w:val="Einzug1"/>
        <w:ind w:left="0"/>
        <w:rPr>
          <w:rStyle w:val="Aucun"/>
          <w:rFonts w:asciiTheme="minorHAnsi" w:eastAsia="Calibri" w:hAnsiTheme="minorHAnsi" w:cs="Calibri"/>
          <w:sz w:val="20"/>
          <w:szCs w:val="20"/>
          <w:lang w:val="en-GB"/>
        </w:rPr>
      </w:pPr>
      <w:r>
        <w:rPr>
          <w:rStyle w:val="Aucun"/>
          <w:rFonts w:asciiTheme="minorHAnsi" w:eastAsia="Calibri" w:hAnsiTheme="minorHAnsi" w:cs="Calibri"/>
          <w:sz w:val="20"/>
          <w:szCs w:val="20"/>
          <w:lang w:val="en-GB"/>
        </w:rPr>
        <w:t xml:space="preserve">The Supplier shall enforce </w:t>
      </w:r>
      <w:r w:rsidRPr="00F44644">
        <w:rPr>
          <w:rStyle w:val="Aucun"/>
          <w:rFonts w:asciiTheme="minorHAnsi" w:eastAsia="Calibri" w:hAnsiTheme="minorHAnsi" w:cs="Calibri"/>
          <w:sz w:val="20"/>
          <w:szCs w:val="20"/>
          <w:lang w:val="en-GB"/>
        </w:rPr>
        <w:t xml:space="preserve">password policies on infrastructure components and cloud management systems used to operate the </w:t>
      </w:r>
      <w:r>
        <w:rPr>
          <w:rStyle w:val="Aucun"/>
          <w:rFonts w:asciiTheme="minorHAnsi" w:eastAsia="Calibri" w:hAnsiTheme="minorHAnsi" w:cs="Calibri"/>
          <w:sz w:val="20"/>
          <w:szCs w:val="20"/>
          <w:lang w:val="en-GB"/>
        </w:rPr>
        <w:t>Supplier Service</w:t>
      </w:r>
      <w:r w:rsidRPr="003246A9">
        <w:rPr>
          <w:rStyle w:val="Aucun"/>
          <w:rFonts w:asciiTheme="minorHAnsi" w:eastAsia="Calibri" w:hAnsiTheme="minorHAnsi" w:cs="Calibri"/>
          <w:sz w:val="20"/>
          <w:szCs w:val="20"/>
          <w:lang w:val="en-GB"/>
        </w:rPr>
        <w:t xml:space="preserve"> </w:t>
      </w:r>
      <w:r w:rsidRPr="00F44644">
        <w:rPr>
          <w:rStyle w:val="Aucun"/>
          <w:rFonts w:asciiTheme="minorHAnsi" w:eastAsia="Calibri" w:hAnsiTheme="minorHAnsi" w:cs="Calibri"/>
          <w:sz w:val="20"/>
          <w:szCs w:val="20"/>
          <w:lang w:val="en-GB"/>
        </w:rPr>
        <w:t>environment.</w:t>
      </w:r>
      <w:r w:rsidR="00C87DA3">
        <w:rPr>
          <w:rStyle w:val="Aucun"/>
          <w:rFonts w:asciiTheme="minorHAnsi" w:eastAsia="Calibri" w:hAnsiTheme="minorHAnsi" w:cs="Calibri"/>
          <w:sz w:val="20"/>
          <w:szCs w:val="20"/>
          <w:lang w:val="en-GB"/>
        </w:rPr>
        <w:t xml:space="preserve"> The Supplier shall protect passwords using secure mechanisms such as </w:t>
      </w:r>
      <w:r w:rsidR="00493479">
        <w:rPr>
          <w:rStyle w:val="Aucun"/>
          <w:rFonts w:asciiTheme="minorHAnsi" w:eastAsia="Calibri" w:hAnsiTheme="minorHAnsi" w:cs="Calibri"/>
          <w:sz w:val="20"/>
          <w:szCs w:val="20"/>
          <w:lang w:val="en-GB"/>
        </w:rPr>
        <w:t>digital</w:t>
      </w:r>
      <w:r w:rsidR="00C87DA3">
        <w:rPr>
          <w:rStyle w:val="Aucun"/>
          <w:rFonts w:asciiTheme="minorHAnsi" w:eastAsia="Calibri" w:hAnsiTheme="minorHAnsi" w:cs="Calibri"/>
          <w:sz w:val="20"/>
          <w:szCs w:val="20"/>
          <w:lang w:val="en-GB"/>
        </w:rPr>
        <w:t xml:space="preserve"> vault.  </w:t>
      </w:r>
    </w:p>
    <w:p w14:paraId="6A793AA9" w14:textId="77777777" w:rsidR="00E01314" w:rsidRDefault="00FE316C" w:rsidP="00BE783A">
      <w:pPr>
        <w:pStyle w:val="Einzug1"/>
        <w:ind w:left="0"/>
        <w:rPr>
          <w:rStyle w:val="Aucun"/>
          <w:rFonts w:asciiTheme="minorHAnsi" w:eastAsia="Calibri" w:hAnsiTheme="minorHAnsi" w:cs="Calibri"/>
          <w:sz w:val="20"/>
          <w:szCs w:val="20"/>
          <w:lang w:val="en-GB"/>
        </w:rPr>
      </w:pPr>
      <w:r w:rsidRPr="00F44644">
        <w:rPr>
          <w:rStyle w:val="Aucun"/>
          <w:rFonts w:asciiTheme="minorHAnsi" w:eastAsia="Calibri" w:hAnsiTheme="minorHAnsi" w:cs="Calibri"/>
          <w:sz w:val="20"/>
          <w:szCs w:val="20"/>
          <w:lang w:val="en-GB"/>
        </w:rPr>
        <w:t>The Supplier shall implement</w:t>
      </w:r>
      <w:r w:rsidR="00DF3408">
        <w:rPr>
          <w:rStyle w:val="Aucun"/>
          <w:rFonts w:asciiTheme="minorHAnsi" w:eastAsia="Calibri" w:hAnsiTheme="minorHAnsi" w:cs="Calibri"/>
          <w:sz w:val="20"/>
          <w:szCs w:val="20"/>
          <w:lang w:val="en-GB"/>
        </w:rPr>
        <w:t xml:space="preserve"> </w:t>
      </w:r>
      <w:r>
        <w:rPr>
          <w:rStyle w:val="Aucun"/>
          <w:rFonts w:asciiTheme="minorHAnsi" w:eastAsia="Calibri" w:hAnsiTheme="minorHAnsi" w:cs="Calibri"/>
          <w:sz w:val="20"/>
          <w:szCs w:val="20"/>
          <w:lang w:val="en-GB"/>
        </w:rPr>
        <w:t>s</w:t>
      </w:r>
      <w:r w:rsidRPr="00F44644">
        <w:rPr>
          <w:rStyle w:val="Aucun"/>
          <w:rFonts w:asciiTheme="minorHAnsi" w:eastAsia="Calibri" w:hAnsiTheme="minorHAnsi" w:cs="Calibri"/>
          <w:sz w:val="20"/>
          <w:szCs w:val="20"/>
          <w:lang w:val="en-GB"/>
        </w:rPr>
        <w:t>ystem access</w:t>
      </w:r>
      <w:r>
        <w:rPr>
          <w:rStyle w:val="Aucun"/>
          <w:rFonts w:asciiTheme="minorHAnsi" w:eastAsia="Calibri" w:hAnsiTheme="minorHAnsi" w:cs="Calibri"/>
          <w:sz w:val="20"/>
          <w:szCs w:val="20"/>
          <w:lang w:val="en-GB"/>
        </w:rPr>
        <w:t xml:space="preserve"> control</w:t>
      </w:r>
      <w:r w:rsidRPr="00F44644">
        <w:rPr>
          <w:rStyle w:val="Aucun"/>
          <w:rFonts w:asciiTheme="minorHAnsi" w:eastAsia="Calibri" w:hAnsiTheme="minorHAnsi" w:cs="Calibri"/>
          <w:sz w:val="20"/>
          <w:szCs w:val="20"/>
          <w:lang w:val="en-GB"/>
        </w:rPr>
        <w:t>, and accounting designed to ensure that only approved operations and support employees have access to the systems.</w:t>
      </w:r>
      <w:r w:rsidR="00DF3408">
        <w:rPr>
          <w:rStyle w:val="Aucun"/>
          <w:rFonts w:asciiTheme="minorHAnsi" w:eastAsia="Calibri" w:hAnsiTheme="minorHAnsi" w:cs="Calibri"/>
          <w:sz w:val="20"/>
          <w:szCs w:val="20"/>
          <w:lang w:val="en-GB"/>
        </w:rPr>
        <w:t xml:space="preserve"> </w:t>
      </w:r>
      <w:r w:rsidR="00BE783A" w:rsidRPr="00F44644">
        <w:rPr>
          <w:rStyle w:val="Aucun"/>
          <w:rFonts w:asciiTheme="minorHAnsi" w:eastAsia="Calibri" w:hAnsiTheme="minorHAnsi" w:cs="Calibri"/>
          <w:sz w:val="20"/>
          <w:szCs w:val="20"/>
          <w:lang w:val="en-GB"/>
        </w:rPr>
        <w:t>System access</w:t>
      </w:r>
      <w:r w:rsidR="00BE783A">
        <w:rPr>
          <w:rStyle w:val="Aucun"/>
          <w:rFonts w:asciiTheme="minorHAnsi" w:eastAsia="Calibri" w:hAnsiTheme="minorHAnsi" w:cs="Calibri"/>
          <w:sz w:val="20"/>
          <w:szCs w:val="20"/>
          <w:lang w:val="en-GB"/>
        </w:rPr>
        <w:t xml:space="preserve"> control</w:t>
      </w:r>
      <w:r w:rsidR="00BE783A" w:rsidRPr="00F44644">
        <w:rPr>
          <w:rStyle w:val="Aucun"/>
          <w:rFonts w:asciiTheme="minorHAnsi" w:eastAsia="Calibri" w:hAnsiTheme="minorHAnsi" w:cs="Calibri"/>
          <w:sz w:val="20"/>
          <w:szCs w:val="20"/>
          <w:lang w:val="en-GB"/>
        </w:rPr>
        <w:t xml:space="preserve"> </w:t>
      </w:r>
      <w:r w:rsidR="00BE783A">
        <w:rPr>
          <w:rStyle w:val="Aucun"/>
          <w:rFonts w:asciiTheme="minorHAnsi" w:eastAsia="Calibri" w:hAnsiTheme="minorHAnsi" w:cs="Calibri"/>
          <w:sz w:val="20"/>
          <w:szCs w:val="20"/>
          <w:lang w:val="en-GB"/>
        </w:rPr>
        <w:t xml:space="preserve">shall </w:t>
      </w:r>
      <w:r w:rsidR="00BE783A" w:rsidRPr="00F44644">
        <w:rPr>
          <w:rStyle w:val="Aucun"/>
          <w:rFonts w:asciiTheme="minorHAnsi" w:eastAsia="Calibri" w:hAnsiTheme="minorHAnsi" w:cs="Calibri"/>
          <w:sz w:val="20"/>
          <w:szCs w:val="20"/>
          <w:lang w:val="en-GB"/>
        </w:rPr>
        <w:t xml:space="preserve">include system authentication, authorization, access approval, provisioning, and revocation for employees and any other </w:t>
      </w:r>
      <w:r w:rsidR="00BE783A">
        <w:rPr>
          <w:rStyle w:val="Aucun"/>
          <w:rFonts w:asciiTheme="minorHAnsi" w:eastAsia="Calibri" w:hAnsiTheme="minorHAnsi" w:cs="Calibri"/>
          <w:sz w:val="20"/>
          <w:szCs w:val="20"/>
          <w:lang w:val="en-GB"/>
        </w:rPr>
        <w:t>Supplier</w:t>
      </w:r>
      <w:r w:rsidR="00BE783A" w:rsidRPr="00F44644">
        <w:rPr>
          <w:rStyle w:val="Aucun"/>
          <w:rFonts w:asciiTheme="minorHAnsi" w:eastAsia="Calibri" w:hAnsiTheme="minorHAnsi" w:cs="Calibri"/>
          <w:sz w:val="20"/>
          <w:szCs w:val="20"/>
          <w:lang w:val="en-GB"/>
        </w:rPr>
        <w:t xml:space="preserve">-defined </w:t>
      </w:r>
      <w:r w:rsidR="001E2DE6">
        <w:rPr>
          <w:rStyle w:val="Aucun"/>
          <w:rFonts w:asciiTheme="minorHAnsi" w:eastAsia="Calibri" w:hAnsiTheme="minorHAnsi" w:cs="Calibri"/>
          <w:sz w:val="20"/>
          <w:szCs w:val="20"/>
          <w:lang w:val="en-GB"/>
        </w:rPr>
        <w:t>‘</w:t>
      </w:r>
      <w:r w:rsidR="00BE783A" w:rsidRPr="00F44644">
        <w:rPr>
          <w:rStyle w:val="Aucun"/>
          <w:rFonts w:asciiTheme="minorHAnsi" w:eastAsia="Calibri" w:hAnsiTheme="minorHAnsi" w:cs="Calibri"/>
          <w:sz w:val="20"/>
          <w:szCs w:val="20"/>
          <w:lang w:val="en-GB"/>
        </w:rPr>
        <w:t>users</w:t>
      </w:r>
      <w:r w:rsidR="001E2DE6">
        <w:rPr>
          <w:rStyle w:val="Aucun"/>
          <w:rFonts w:asciiTheme="minorHAnsi" w:eastAsia="Calibri" w:hAnsiTheme="minorHAnsi" w:cs="Calibri"/>
          <w:sz w:val="20"/>
          <w:szCs w:val="20"/>
          <w:lang w:val="en-GB"/>
        </w:rPr>
        <w:t>’</w:t>
      </w:r>
      <w:r w:rsidR="00BE783A" w:rsidRPr="00F44644">
        <w:rPr>
          <w:rStyle w:val="Aucun"/>
          <w:rFonts w:asciiTheme="minorHAnsi" w:eastAsia="Calibri" w:hAnsiTheme="minorHAnsi" w:cs="Calibri"/>
          <w:sz w:val="20"/>
          <w:szCs w:val="20"/>
          <w:lang w:val="en-GB"/>
        </w:rPr>
        <w:t xml:space="preserve">. </w:t>
      </w:r>
    </w:p>
    <w:p w14:paraId="47CC5410" w14:textId="77777777" w:rsidR="00BE783A" w:rsidRPr="003246A9" w:rsidRDefault="00BE783A" w:rsidP="00BE783A">
      <w:pPr>
        <w:pStyle w:val="berschrift3"/>
        <w:rPr>
          <w:rStyle w:val="Aucun"/>
        </w:rPr>
      </w:pPr>
      <w:bookmarkStart w:id="181" w:name="_Toc472341007"/>
      <w:r>
        <w:rPr>
          <w:rStyle w:val="Aucun"/>
        </w:rPr>
        <w:t>Review of access r</w:t>
      </w:r>
      <w:r w:rsidRPr="003246A9">
        <w:rPr>
          <w:rStyle w:val="Aucun"/>
        </w:rPr>
        <w:t>ights</w:t>
      </w:r>
      <w:bookmarkEnd w:id="181"/>
    </w:p>
    <w:p w14:paraId="04C1CE85" w14:textId="77777777" w:rsidR="00BE783A" w:rsidRDefault="00BE783A" w:rsidP="00BE783A">
      <w:pPr>
        <w:pStyle w:val="Einzug1"/>
        <w:ind w:left="0"/>
        <w:rPr>
          <w:rStyle w:val="Aucun"/>
          <w:rFonts w:asciiTheme="minorHAnsi" w:eastAsia="Calibri" w:hAnsiTheme="minorHAnsi" w:cs="Calibri"/>
          <w:sz w:val="20"/>
          <w:szCs w:val="20"/>
          <w:lang w:val="en-GB"/>
        </w:rPr>
      </w:pPr>
      <w:r w:rsidRPr="003246A9">
        <w:rPr>
          <w:rStyle w:val="Aucun"/>
          <w:rFonts w:asciiTheme="minorHAnsi" w:eastAsia="Calibri" w:hAnsiTheme="minorHAnsi" w:cs="Calibri"/>
          <w:sz w:val="20"/>
          <w:szCs w:val="20"/>
          <w:lang w:val="en-GB"/>
        </w:rPr>
        <w:t xml:space="preserve">Network and operating system accounts for </w:t>
      </w:r>
      <w:r>
        <w:rPr>
          <w:rStyle w:val="Aucun"/>
          <w:rFonts w:asciiTheme="minorHAnsi" w:eastAsia="Calibri" w:hAnsiTheme="minorHAnsi" w:cs="Calibri"/>
          <w:sz w:val="20"/>
          <w:szCs w:val="20"/>
          <w:lang w:val="en-GB"/>
        </w:rPr>
        <w:t xml:space="preserve">Supplier </w:t>
      </w:r>
      <w:r w:rsidRPr="003246A9">
        <w:rPr>
          <w:rStyle w:val="Aucun"/>
          <w:rFonts w:asciiTheme="minorHAnsi" w:eastAsia="Calibri" w:hAnsiTheme="minorHAnsi" w:cs="Calibri"/>
          <w:sz w:val="20"/>
          <w:szCs w:val="20"/>
          <w:lang w:val="en-GB"/>
        </w:rPr>
        <w:t xml:space="preserve">employees </w:t>
      </w:r>
      <w:r>
        <w:rPr>
          <w:rStyle w:val="Aucun"/>
          <w:rFonts w:asciiTheme="minorHAnsi" w:eastAsia="Calibri" w:hAnsiTheme="minorHAnsi" w:cs="Calibri"/>
          <w:sz w:val="20"/>
          <w:szCs w:val="20"/>
          <w:lang w:val="en-GB"/>
        </w:rPr>
        <w:t>shall</w:t>
      </w:r>
      <w:r w:rsidRPr="003246A9">
        <w:rPr>
          <w:rStyle w:val="Aucun"/>
          <w:rFonts w:asciiTheme="minorHAnsi" w:eastAsia="Calibri" w:hAnsiTheme="minorHAnsi" w:cs="Calibri"/>
          <w:sz w:val="20"/>
          <w:szCs w:val="20"/>
          <w:lang w:val="en-GB"/>
        </w:rPr>
        <w:t xml:space="preserve"> </w:t>
      </w:r>
      <w:r w:rsidR="00AB110F">
        <w:rPr>
          <w:rStyle w:val="Aucun"/>
          <w:rFonts w:asciiTheme="minorHAnsi" w:eastAsia="Calibri" w:hAnsiTheme="minorHAnsi" w:cs="Calibri"/>
          <w:sz w:val="20"/>
          <w:szCs w:val="20"/>
          <w:lang w:val="en-GB"/>
        </w:rPr>
        <w:t xml:space="preserve">be </w:t>
      </w:r>
      <w:r w:rsidRPr="003246A9">
        <w:rPr>
          <w:rStyle w:val="Aucun"/>
          <w:rFonts w:asciiTheme="minorHAnsi" w:eastAsia="Calibri" w:hAnsiTheme="minorHAnsi" w:cs="Calibri"/>
          <w:sz w:val="20"/>
          <w:szCs w:val="20"/>
          <w:lang w:val="en-GB"/>
        </w:rPr>
        <w:t xml:space="preserve">reviewed regularly to ensure appropriate employee access levels. </w:t>
      </w:r>
    </w:p>
    <w:p w14:paraId="1A1C7C97" w14:textId="20F0F304" w:rsidR="00BE783A" w:rsidRPr="0040129A" w:rsidRDefault="00BE783A" w:rsidP="00BE783A">
      <w:pPr>
        <w:pStyle w:val="Einzug1"/>
        <w:ind w:left="0"/>
        <w:rPr>
          <w:rStyle w:val="Aucun"/>
          <w:lang w:val="en-US"/>
        </w:rPr>
      </w:pPr>
      <w:r w:rsidRPr="003246A9">
        <w:rPr>
          <w:rStyle w:val="Aucun"/>
          <w:rFonts w:asciiTheme="minorHAnsi" w:eastAsia="Calibri" w:hAnsiTheme="minorHAnsi" w:cs="Calibri"/>
          <w:sz w:val="20"/>
          <w:szCs w:val="20"/>
          <w:lang w:val="en-GB"/>
        </w:rPr>
        <w:t xml:space="preserve">In the event of </w:t>
      </w:r>
      <w:r w:rsidR="00F77426">
        <w:rPr>
          <w:rStyle w:val="Aucun"/>
          <w:rFonts w:asciiTheme="minorHAnsi" w:eastAsia="Calibri" w:hAnsiTheme="minorHAnsi" w:cs="Calibri"/>
          <w:sz w:val="20"/>
          <w:szCs w:val="20"/>
          <w:lang w:val="en-GB"/>
        </w:rPr>
        <w:t xml:space="preserve">Supplier </w:t>
      </w:r>
      <w:r w:rsidRPr="003246A9">
        <w:rPr>
          <w:rStyle w:val="Aucun"/>
          <w:rFonts w:asciiTheme="minorHAnsi" w:eastAsia="Calibri" w:hAnsiTheme="minorHAnsi" w:cs="Calibri"/>
          <w:sz w:val="20"/>
          <w:szCs w:val="20"/>
          <w:lang w:val="en-GB"/>
        </w:rPr>
        <w:t>employee</w:t>
      </w:r>
      <w:r w:rsidR="00F77426">
        <w:rPr>
          <w:rStyle w:val="Aucun"/>
          <w:rFonts w:asciiTheme="minorHAnsi" w:eastAsia="Calibri" w:hAnsiTheme="minorHAnsi" w:cs="Calibri"/>
          <w:sz w:val="20"/>
          <w:szCs w:val="20"/>
          <w:lang w:val="en-GB"/>
        </w:rPr>
        <w:t>´s leaving the contractual project</w:t>
      </w:r>
      <w:r w:rsidRPr="003246A9">
        <w:rPr>
          <w:rStyle w:val="Aucun"/>
          <w:rFonts w:asciiTheme="minorHAnsi" w:eastAsia="Calibri" w:hAnsiTheme="minorHAnsi" w:cs="Calibri"/>
          <w:sz w:val="20"/>
          <w:szCs w:val="20"/>
          <w:lang w:val="en-GB"/>
        </w:rPr>
        <w:t xml:space="preserve">, </w:t>
      </w:r>
      <w:r>
        <w:rPr>
          <w:rStyle w:val="Aucun"/>
          <w:rFonts w:asciiTheme="minorHAnsi" w:eastAsia="Calibri" w:hAnsiTheme="minorHAnsi" w:cs="Calibri"/>
          <w:sz w:val="20"/>
          <w:szCs w:val="20"/>
          <w:lang w:val="en-GB"/>
        </w:rPr>
        <w:t>the Supplier shall</w:t>
      </w:r>
      <w:r w:rsidRPr="003246A9">
        <w:rPr>
          <w:rStyle w:val="Aucun"/>
          <w:rFonts w:asciiTheme="minorHAnsi" w:eastAsia="Calibri" w:hAnsiTheme="minorHAnsi" w:cs="Calibri"/>
          <w:sz w:val="20"/>
          <w:szCs w:val="20"/>
          <w:lang w:val="en-GB"/>
        </w:rPr>
        <w:t xml:space="preserve"> take prompt actions to terminate network, telephony, and physical access for such former employees. </w:t>
      </w:r>
    </w:p>
    <w:p w14:paraId="51E47024" w14:textId="77777777" w:rsidR="004B265A" w:rsidRPr="007235D3" w:rsidRDefault="00A0254F">
      <w:pPr>
        <w:pStyle w:val="berschrift3"/>
        <w:rPr>
          <w:rStyle w:val="Aucun"/>
        </w:rPr>
      </w:pPr>
      <w:bookmarkStart w:id="182" w:name="_Toc472341008"/>
      <w:r>
        <w:rPr>
          <w:rStyle w:val="Aucun"/>
        </w:rPr>
        <w:t>Security Gateway</w:t>
      </w:r>
    </w:p>
    <w:bookmarkEnd w:id="182"/>
    <w:p w14:paraId="43AEF343" w14:textId="77777777" w:rsidR="00BE783A" w:rsidRDefault="00BE783A" w:rsidP="00BE783A">
      <w:pPr>
        <w:pStyle w:val="Einzug1"/>
        <w:ind w:left="0"/>
        <w:rPr>
          <w:rStyle w:val="Aucun"/>
          <w:rFonts w:asciiTheme="minorHAnsi" w:eastAsia="Calibri" w:hAnsiTheme="minorHAnsi" w:cs="Calibri"/>
          <w:sz w:val="20"/>
          <w:szCs w:val="20"/>
          <w:lang w:val="en-GB"/>
        </w:rPr>
      </w:pPr>
      <w:r w:rsidRPr="00F44644">
        <w:rPr>
          <w:rStyle w:val="Aucun"/>
          <w:rFonts w:asciiTheme="minorHAnsi" w:eastAsia="Calibri" w:hAnsiTheme="minorHAnsi" w:cs="Calibri"/>
          <w:sz w:val="20"/>
          <w:szCs w:val="20"/>
          <w:lang w:val="en-GB"/>
        </w:rPr>
        <w:t xml:space="preserve">The Supplier shall utilize </w:t>
      </w:r>
      <w:r w:rsidR="00A97103">
        <w:rPr>
          <w:rStyle w:val="Aucun"/>
          <w:rFonts w:asciiTheme="minorHAnsi" w:eastAsia="Calibri" w:hAnsiTheme="minorHAnsi" w:cs="Calibri"/>
          <w:sz w:val="20"/>
          <w:szCs w:val="20"/>
          <w:lang w:val="en-GB"/>
        </w:rPr>
        <w:t>security gateways</w:t>
      </w:r>
      <w:r w:rsidR="00EE6A16">
        <w:rPr>
          <w:rStyle w:val="Aucun"/>
          <w:rFonts w:asciiTheme="minorHAnsi" w:eastAsia="Calibri" w:hAnsiTheme="minorHAnsi" w:cs="Calibri"/>
          <w:sz w:val="20"/>
          <w:szCs w:val="20"/>
          <w:lang w:val="en-GB"/>
        </w:rPr>
        <w:t xml:space="preserve"> </w:t>
      </w:r>
      <w:r w:rsidR="00B5743D">
        <w:rPr>
          <w:rStyle w:val="Aucun"/>
          <w:rFonts w:asciiTheme="minorHAnsi" w:eastAsia="Calibri" w:hAnsiTheme="minorHAnsi" w:cs="Calibri"/>
          <w:sz w:val="20"/>
          <w:szCs w:val="20"/>
          <w:lang w:val="en-GB"/>
        </w:rPr>
        <w:t>(e.g. firewalls, routers</w:t>
      </w:r>
      <w:r w:rsidR="00636B64">
        <w:rPr>
          <w:rStyle w:val="Aucun"/>
          <w:rFonts w:asciiTheme="minorHAnsi" w:eastAsia="Calibri" w:hAnsiTheme="minorHAnsi" w:cs="Calibri"/>
          <w:sz w:val="20"/>
          <w:szCs w:val="20"/>
          <w:lang w:val="en-GB"/>
        </w:rPr>
        <w:t>, proxies, reverse proxies</w:t>
      </w:r>
      <w:r w:rsidR="00B5743D">
        <w:rPr>
          <w:rStyle w:val="Aucun"/>
          <w:rFonts w:asciiTheme="minorHAnsi" w:eastAsia="Calibri" w:hAnsiTheme="minorHAnsi" w:cs="Calibri"/>
          <w:sz w:val="20"/>
          <w:szCs w:val="20"/>
          <w:lang w:val="en-GB"/>
        </w:rPr>
        <w:t xml:space="preserve">) </w:t>
      </w:r>
      <w:r>
        <w:rPr>
          <w:rStyle w:val="Aucun"/>
          <w:rFonts w:asciiTheme="minorHAnsi" w:eastAsia="Calibri" w:hAnsiTheme="minorHAnsi" w:cs="Calibri"/>
          <w:sz w:val="20"/>
          <w:szCs w:val="20"/>
          <w:lang w:val="en-GB"/>
        </w:rPr>
        <w:t>to control access between the i</w:t>
      </w:r>
      <w:r w:rsidRPr="00F44644">
        <w:rPr>
          <w:rStyle w:val="Aucun"/>
          <w:rFonts w:asciiTheme="minorHAnsi" w:eastAsia="Calibri" w:hAnsiTheme="minorHAnsi" w:cs="Calibri"/>
          <w:sz w:val="20"/>
          <w:szCs w:val="20"/>
          <w:lang w:val="en-GB"/>
        </w:rPr>
        <w:t xml:space="preserve">nternet and </w:t>
      </w:r>
      <w:r>
        <w:rPr>
          <w:rStyle w:val="Aucun"/>
          <w:rFonts w:asciiTheme="minorHAnsi" w:eastAsia="Calibri" w:hAnsiTheme="minorHAnsi" w:cs="Calibri"/>
          <w:sz w:val="20"/>
          <w:szCs w:val="20"/>
          <w:lang w:val="en-GB"/>
        </w:rPr>
        <w:t>Supplier S</w:t>
      </w:r>
      <w:r w:rsidRPr="00F44644">
        <w:rPr>
          <w:rStyle w:val="Aucun"/>
          <w:rFonts w:asciiTheme="minorHAnsi" w:eastAsia="Calibri" w:hAnsiTheme="minorHAnsi" w:cs="Calibri"/>
          <w:sz w:val="20"/>
          <w:szCs w:val="20"/>
          <w:lang w:val="en-GB"/>
        </w:rPr>
        <w:t xml:space="preserve">ervices by allowing only authorized traffic. </w:t>
      </w:r>
    </w:p>
    <w:p w14:paraId="29B7378B" w14:textId="77777777" w:rsidR="00BE783A" w:rsidRPr="00655CC5" w:rsidRDefault="00BE783A" w:rsidP="00BE783A">
      <w:pPr>
        <w:pStyle w:val="Einzug1"/>
        <w:ind w:left="0"/>
        <w:rPr>
          <w:rStyle w:val="Aucun"/>
          <w:rFonts w:asciiTheme="minorHAnsi" w:eastAsia="Calibri" w:hAnsiTheme="minorHAnsi" w:cs="Calibri"/>
          <w:sz w:val="20"/>
          <w:szCs w:val="20"/>
          <w:lang w:val="en-GB"/>
        </w:rPr>
      </w:pPr>
      <w:r>
        <w:rPr>
          <w:rStyle w:val="Aucun"/>
          <w:rFonts w:asciiTheme="minorHAnsi" w:eastAsia="Calibri" w:hAnsiTheme="minorHAnsi" w:cs="Calibri"/>
          <w:sz w:val="20"/>
          <w:szCs w:val="20"/>
          <w:lang w:val="en-GB"/>
        </w:rPr>
        <w:t>Supplier</w:t>
      </w:r>
      <w:r w:rsidRPr="00F44644">
        <w:rPr>
          <w:rStyle w:val="Aucun"/>
          <w:rFonts w:asciiTheme="minorHAnsi" w:eastAsia="Calibri" w:hAnsiTheme="minorHAnsi" w:cs="Calibri"/>
          <w:sz w:val="20"/>
          <w:szCs w:val="20"/>
          <w:lang w:val="en-GB"/>
        </w:rPr>
        <w:t xml:space="preserve"> managed </w:t>
      </w:r>
      <w:r w:rsidR="007C31D7">
        <w:rPr>
          <w:rStyle w:val="Aucun"/>
          <w:rFonts w:asciiTheme="minorHAnsi" w:eastAsia="Calibri" w:hAnsiTheme="minorHAnsi" w:cs="Calibri"/>
          <w:sz w:val="20"/>
          <w:szCs w:val="20"/>
          <w:lang w:val="en-GB"/>
        </w:rPr>
        <w:t>security gateways</w:t>
      </w:r>
      <w:r w:rsidR="00052AE1">
        <w:rPr>
          <w:rStyle w:val="Aucun"/>
          <w:rFonts w:asciiTheme="minorHAnsi" w:eastAsia="Calibri" w:hAnsiTheme="minorHAnsi" w:cs="Calibri"/>
          <w:sz w:val="20"/>
          <w:szCs w:val="20"/>
          <w:lang w:val="en-GB"/>
        </w:rPr>
        <w:t xml:space="preserve"> </w:t>
      </w:r>
      <w:r>
        <w:rPr>
          <w:rStyle w:val="Aucun"/>
          <w:rFonts w:asciiTheme="minorHAnsi" w:eastAsia="Calibri" w:hAnsiTheme="minorHAnsi" w:cs="Calibri"/>
          <w:sz w:val="20"/>
          <w:szCs w:val="20"/>
          <w:lang w:val="en-GB"/>
        </w:rPr>
        <w:t>shall be</w:t>
      </w:r>
      <w:r w:rsidRPr="00F44644">
        <w:rPr>
          <w:rStyle w:val="Aucun"/>
          <w:rFonts w:asciiTheme="minorHAnsi" w:eastAsia="Calibri" w:hAnsiTheme="minorHAnsi" w:cs="Calibri"/>
          <w:sz w:val="20"/>
          <w:szCs w:val="20"/>
          <w:lang w:val="en-GB"/>
        </w:rPr>
        <w:t xml:space="preserve"> deployed to perform packet inspection with security policies configured to filter packets based on protocol, port, source, and destination IP address, as appropriate, in order to identify authorized sources, destinations, and traffic types.</w:t>
      </w:r>
    </w:p>
    <w:p w14:paraId="74DAA00B" w14:textId="77777777" w:rsidR="00BE783A" w:rsidRPr="00A0254F" w:rsidRDefault="00194188" w:rsidP="00BE783A">
      <w:pPr>
        <w:pStyle w:val="berschrift3"/>
        <w:rPr>
          <w:rStyle w:val="Aucun"/>
        </w:rPr>
      </w:pPr>
      <w:bookmarkStart w:id="183" w:name="_Toc472341009"/>
      <w:r w:rsidRPr="00194188">
        <w:rPr>
          <w:rStyle w:val="Aucun"/>
        </w:rPr>
        <w:t>Anti-</w:t>
      </w:r>
      <w:r w:rsidR="00F43243">
        <w:rPr>
          <w:rStyle w:val="Aucun"/>
        </w:rPr>
        <w:t>malware</w:t>
      </w:r>
      <w:r w:rsidR="00F43243" w:rsidRPr="00194188">
        <w:rPr>
          <w:rStyle w:val="Aucun"/>
        </w:rPr>
        <w:t xml:space="preserve"> </w:t>
      </w:r>
      <w:r w:rsidRPr="00194188">
        <w:rPr>
          <w:rStyle w:val="Aucun"/>
        </w:rPr>
        <w:t>controls</w:t>
      </w:r>
      <w:bookmarkEnd w:id="183"/>
    </w:p>
    <w:p w14:paraId="023AA9F4" w14:textId="77777777" w:rsidR="00FC29A2" w:rsidRDefault="00BE783A" w:rsidP="00BE783A">
      <w:pPr>
        <w:pStyle w:val="Einzug1"/>
        <w:ind w:left="0"/>
        <w:rPr>
          <w:rStyle w:val="Aucun"/>
          <w:rFonts w:asciiTheme="minorHAnsi" w:eastAsia="Calibri" w:hAnsiTheme="minorHAnsi" w:cs="Calibri"/>
          <w:sz w:val="20"/>
          <w:szCs w:val="20"/>
          <w:lang w:val="en-GB"/>
        </w:rPr>
      </w:pPr>
      <w:r w:rsidRPr="00F44644">
        <w:rPr>
          <w:rStyle w:val="Aucun"/>
          <w:rFonts w:asciiTheme="minorHAnsi" w:eastAsia="Calibri" w:hAnsiTheme="minorHAnsi" w:cs="Calibri"/>
          <w:sz w:val="20"/>
          <w:szCs w:val="20"/>
          <w:lang w:val="en-GB"/>
        </w:rPr>
        <w:t>The Supplier shall employ anti-</w:t>
      </w:r>
      <w:r w:rsidR="00F43243" w:rsidRPr="00F43243">
        <w:rPr>
          <w:rStyle w:val="Aucun"/>
          <w:rFonts w:asciiTheme="minorHAnsi" w:eastAsia="Calibri" w:hAnsiTheme="minorHAnsi" w:cs="Calibri"/>
          <w:sz w:val="20"/>
          <w:szCs w:val="20"/>
          <w:lang w:val="en-GB"/>
        </w:rPr>
        <w:t xml:space="preserve">malware </w:t>
      </w:r>
      <w:r w:rsidRPr="00F44644">
        <w:rPr>
          <w:rStyle w:val="Aucun"/>
          <w:rFonts w:asciiTheme="minorHAnsi" w:eastAsia="Calibri" w:hAnsiTheme="minorHAnsi" w:cs="Calibri"/>
          <w:sz w:val="20"/>
          <w:szCs w:val="20"/>
          <w:lang w:val="en-GB"/>
        </w:rPr>
        <w:t xml:space="preserve">software to scan uploaded files. </w:t>
      </w:r>
      <w:r w:rsidR="00F43243">
        <w:rPr>
          <w:rStyle w:val="Aucun"/>
          <w:rFonts w:asciiTheme="minorHAnsi" w:eastAsia="Calibri" w:hAnsiTheme="minorHAnsi" w:cs="Calibri"/>
          <w:sz w:val="20"/>
          <w:szCs w:val="20"/>
          <w:lang w:val="en-GB"/>
        </w:rPr>
        <w:t>M</w:t>
      </w:r>
      <w:r w:rsidR="00A225A9" w:rsidRPr="00A225A9">
        <w:rPr>
          <w:rStyle w:val="Aucun"/>
          <w:rFonts w:asciiTheme="minorHAnsi" w:eastAsia="Calibri" w:hAnsiTheme="minorHAnsi" w:cs="Calibri"/>
          <w:sz w:val="20"/>
          <w:szCs w:val="20"/>
          <w:lang w:val="en-GB"/>
        </w:rPr>
        <w:t xml:space="preserve">alware </w:t>
      </w:r>
      <w:r w:rsidRPr="00F44644">
        <w:rPr>
          <w:rStyle w:val="Aucun"/>
          <w:rFonts w:asciiTheme="minorHAnsi" w:eastAsia="Calibri" w:hAnsiTheme="minorHAnsi" w:cs="Calibri"/>
          <w:sz w:val="20"/>
          <w:szCs w:val="20"/>
          <w:lang w:val="en-GB"/>
        </w:rPr>
        <w:t xml:space="preserve">definitions shall be updated </w:t>
      </w:r>
      <w:r w:rsidR="00F43243">
        <w:rPr>
          <w:rStyle w:val="Aucun"/>
          <w:rFonts w:asciiTheme="minorHAnsi" w:eastAsia="Calibri" w:hAnsiTheme="minorHAnsi" w:cs="Calibri"/>
          <w:sz w:val="20"/>
          <w:szCs w:val="20"/>
          <w:lang w:val="en-GB"/>
        </w:rPr>
        <w:t xml:space="preserve">at least </w:t>
      </w:r>
      <w:r w:rsidRPr="00F44644">
        <w:rPr>
          <w:rStyle w:val="Aucun"/>
          <w:rFonts w:asciiTheme="minorHAnsi" w:eastAsia="Calibri" w:hAnsiTheme="minorHAnsi" w:cs="Calibri"/>
          <w:sz w:val="20"/>
          <w:szCs w:val="20"/>
          <w:lang w:val="en-GB"/>
        </w:rPr>
        <w:t>daily.</w:t>
      </w:r>
    </w:p>
    <w:p w14:paraId="1F96B51B" w14:textId="77777777" w:rsidR="004B265A" w:rsidRDefault="005F1B79">
      <w:pPr>
        <w:pStyle w:val="berschrift3"/>
        <w:rPr>
          <w:rStyle w:val="Aucun"/>
        </w:rPr>
      </w:pPr>
      <w:r w:rsidRPr="005F1B79">
        <w:rPr>
          <w:rStyle w:val="Aucun"/>
        </w:rPr>
        <w:t>Encryption and remote connections</w:t>
      </w:r>
      <w:r w:rsidR="003166F3" w:rsidRPr="00D41835">
        <w:rPr>
          <w:rStyle w:val="Aucun"/>
        </w:rPr>
        <w:t xml:space="preserve"> to XaaS/Cloud Services</w:t>
      </w:r>
    </w:p>
    <w:p w14:paraId="73AEA0E1" w14:textId="77777777" w:rsidR="00E01314" w:rsidRDefault="00E01314" w:rsidP="00E01314">
      <w:pPr>
        <w:pStyle w:val="Einzug1"/>
        <w:ind w:left="0"/>
        <w:rPr>
          <w:rStyle w:val="Aucun"/>
          <w:rFonts w:asciiTheme="minorHAnsi" w:eastAsia="Calibri" w:hAnsiTheme="minorHAnsi" w:cs="Calibri"/>
          <w:sz w:val="20"/>
          <w:szCs w:val="20"/>
          <w:lang w:val="en-GB"/>
        </w:rPr>
      </w:pPr>
      <w:r>
        <w:rPr>
          <w:rStyle w:val="Aucun"/>
          <w:rFonts w:asciiTheme="minorHAnsi" w:eastAsia="Calibri" w:hAnsiTheme="minorHAnsi" w:cs="Calibri"/>
          <w:sz w:val="20"/>
          <w:szCs w:val="20"/>
          <w:lang w:val="en-GB"/>
        </w:rPr>
        <w:t xml:space="preserve">For Purchaser access to and use of a XaaS/Cloud Service, only encrypted connections must be used unless exception agreed in writing by Purchaser. </w:t>
      </w:r>
    </w:p>
    <w:p w14:paraId="0D5EC0F1" w14:textId="77777777" w:rsidR="00E01314" w:rsidRDefault="00F77426" w:rsidP="00E01314">
      <w:pPr>
        <w:pStyle w:val="Einzug1"/>
        <w:ind w:left="0"/>
        <w:rPr>
          <w:rStyle w:val="Aucun"/>
          <w:rFonts w:asciiTheme="minorHAnsi" w:eastAsia="Calibri" w:hAnsiTheme="minorHAnsi" w:cs="Calibri"/>
          <w:sz w:val="20"/>
          <w:szCs w:val="20"/>
          <w:lang w:val="en-GB"/>
        </w:rPr>
      </w:pPr>
      <w:r>
        <w:rPr>
          <w:rStyle w:val="Aucun"/>
          <w:rFonts w:asciiTheme="minorHAnsi" w:eastAsia="Calibri" w:hAnsiTheme="minorHAnsi" w:cs="Calibri"/>
          <w:sz w:val="20"/>
          <w:szCs w:val="20"/>
          <w:lang w:val="en-GB"/>
        </w:rPr>
        <w:t xml:space="preserve">The Supplier shall ensure that </w:t>
      </w:r>
      <w:r w:rsidRPr="00B81A4C">
        <w:rPr>
          <w:rStyle w:val="Aucun"/>
          <w:rFonts w:asciiTheme="minorHAnsi" w:eastAsia="Calibri" w:hAnsiTheme="minorHAnsi" w:cs="Calibri"/>
          <w:sz w:val="20"/>
          <w:szCs w:val="20"/>
          <w:lang w:val="en-GB"/>
        </w:rPr>
        <w:t xml:space="preserve">only authenticated and encrypted connections </w:t>
      </w:r>
      <w:r>
        <w:rPr>
          <w:rStyle w:val="Aucun"/>
          <w:rFonts w:asciiTheme="minorHAnsi" w:eastAsia="Calibri" w:hAnsiTheme="minorHAnsi" w:cs="Calibri"/>
          <w:sz w:val="20"/>
          <w:szCs w:val="20"/>
          <w:lang w:val="en-GB"/>
        </w:rPr>
        <w:t>are</w:t>
      </w:r>
      <w:r w:rsidRPr="00B81A4C">
        <w:rPr>
          <w:rStyle w:val="Aucun"/>
          <w:rFonts w:asciiTheme="minorHAnsi" w:eastAsia="Calibri" w:hAnsiTheme="minorHAnsi" w:cs="Calibri"/>
          <w:sz w:val="20"/>
          <w:szCs w:val="20"/>
          <w:lang w:val="en-GB"/>
        </w:rPr>
        <w:t xml:space="preserve"> used</w:t>
      </w:r>
      <w:r>
        <w:rPr>
          <w:rStyle w:val="Aucun"/>
          <w:rFonts w:asciiTheme="minorHAnsi" w:eastAsia="Calibri" w:hAnsiTheme="minorHAnsi" w:cs="Calibri"/>
          <w:sz w:val="20"/>
          <w:szCs w:val="20"/>
          <w:lang w:val="en-GB"/>
        </w:rPr>
        <w:t xml:space="preserve"> f</w:t>
      </w:r>
      <w:r w:rsidR="00E01314" w:rsidRPr="00B81A4C">
        <w:rPr>
          <w:rStyle w:val="Aucun"/>
          <w:rFonts w:asciiTheme="minorHAnsi" w:eastAsia="Calibri" w:hAnsiTheme="minorHAnsi" w:cs="Calibri"/>
          <w:sz w:val="20"/>
          <w:szCs w:val="20"/>
          <w:lang w:val="en-GB"/>
        </w:rPr>
        <w:t xml:space="preserve">or </w:t>
      </w:r>
      <w:r>
        <w:rPr>
          <w:rStyle w:val="Aucun"/>
          <w:rFonts w:asciiTheme="minorHAnsi" w:eastAsia="Calibri" w:hAnsiTheme="minorHAnsi" w:cs="Calibri"/>
          <w:sz w:val="20"/>
          <w:szCs w:val="20"/>
          <w:lang w:val="en-GB"/>
        </w:rPr>
        <w:t xml:space="preserve">Third Parties </w:t>
      </w:r>
      <w:r w:rsidR="00E01314">
        <w:rPr>
          <w:rStyle w:val="Aucun"/>
          <w:rFonts w:asciiTheme="minorHAnsi" w:eastAsia="Calibri" w:hAnsiTheme="minorHAnsi" w:cs="Calibri"/>
          <w:sz w:val="20"/>
          <w:szCs w:val="20"/>
          <w:lang w:val="en-GB"/>
        </w:rPr>
        <w:t xml:space="preserve">acting on behalf of the Supplier </w:t>
      </w:r>
      <w:r>
        <w:rPr>
          <w:rStyle w:val="Aucun"/>
          <w:rFonts w:asciiTheme="minorHAnsi" w:eastAsia="Calibri" w:hAnsiTheme="minorHAnsi" w:cs="Calibri"/>
          <w:sz w:val="20"/>
          <w:szCs w:val="20"/>
          <w:lang w:val="en-GB"/>
        </w:rPr>
        <w:t xml:space="preserve">accessing </w:t>
      </w:r>
      <w:r w:rsidR="00E01314">
        <w:rPr>
          <w:rStyle w:val="Aucun"/>
          <w:rFonts w:asciiTheme="minorHAnsi" w:eastAsia="Calibri" w:hAnsiTheme="minorHAnsi" w:cs="Calibri"/>
          <w:sz w:val="20"/>
          <w:szCs w:val="20"/>
          <w:lang w:val="en-GB"/>
        </w:rPr>
        <w:t xml:space="preserve">remotely </w:t>
      </w:r>
      <w:r w:rsidR="00E01314" w:rsidRPr="00B81A4C">
        <w:rPr>
          <w:rStyle w:val="Aucun"/>
          <w:rFonts w:asciiTheme="minorHAnsi" w:eastAsia="Calibri" w:hAnsiTheme="minorHAnsi" w:cs="Calibri"/>
          <w:sz w:val="20"/>
          <w:szCs w:val="20"/>
          <w:lang w:val="en-GB"/>
        </w:rPr>
        <w:t>Purchaser data</w:t>
      </w:r>
      <w:r w:rsidR="00E01314">
        <w:rPr>
          <w:rStyle w:val="Aucun"/>
          <w:rFonts w:asciiTheme="minorHAnsi" w:eastAsia="Calibri" w:hAnsiTheme="minorHAnsi" w:cs="Calibri"/>
          <w:sz w:val="20"/>
          <w:szCs w:val="20"/>
          <w:lang w:val="en-GB"/>
        </w:rPr>
        <w:t xml:space="preserve"> processed and/or stored in a XaaS/Cloud Service</w:t>
      </w:r>
      <w:r w:rsidR="00E01314" w:rsidRPr="00B81A4C">
        <w:rPr>
          <w:rStyle w:val="Aucun"/>
          <w:rFonts w:asciiTheme="minorHAnsi" w:eastAsia="Calibri" w:hAnsiTheme="minorHAnsi" w:cs="Calibri"/>
          <w:sz w:val="20"/>
          <w:szCs w:val="20"/>
          <w:lang w:val="en-GB"/>
        </w:rPr>
        <w:t>.</w:t>
      </w:r>
    </w:p>
    <w:p w14:paraId="071C91EE" w14:textId="77777777" w:rsidR="00E01314" w:rsidRDefault="00E01314" w:rsidP="00E01314">
      <w:pPr>
        <w:pStyle w:val="Einzug1"/>
        <w:ind w:left="0"/>
        <w:rPr>
          <w:rStyle w:val="Aucun"/>
          <w:rFonts w:asciiTheme="minorHAnsi" w:eastAsia="Calibri" w:hAnsiTheme="minorHAnsi" w:cs="Calibri"/>
          <w:sz w:val="20"/>
          <w:szCs w:val="20"/>
          <w:lang w:val="en-GB"/>
        </w:rPr>
      </w:pPr>
      <w:r>
        <w:rPr>
          <w:rStyle w:val="Aucun"/>
          <w:rFonts w:asciiTheme="minorHAnsi" w:eastAsia="Calibri" w:hAnsiTheme="minorHAnsi" w:cs="Calibri"/>
          <w:sz w:val="20"/>
          <w:szCs w:val="20"/>
          <w:lang w:val="en-GB"/>
        </w:rPr>
        <w:t>In all cases, t</w:t>
      </w:r>
      <w:r w:rsidRPr="008D0279">
        <w:rPr>
          <w:rStyle w:val="Aucun"/>
          <w:rFonts w:asciiTheme="minorHAnsi" w:eastAsia="Calibri" w:hAnsiTheme="minorHAnsi" w:cs="Calibri"/>
          <w:sz w:val="20"/>
          <w:szCs w:val="20"/>
          <w:lang w:val="en-GB"/>
        </w:rPr>
        <w:t>he latest available browsers</w:t>
      </w:r>
      <w:r>
        <w:rPr>
          <w:rStyle w:val="Aucun"/>
          <w:rFonts w:asciiTheme="minorHAnsi" w:eastAsia="Calibri" w:hAnsiTheme="minorHAnsi" w:cs="Calibri"/>
          <w:sz w:val="20"/>
          <w:szCs w:val="20"/>
          <w:lang w:val="en-GB"/>
        </w:rPr>
        <w:t xml:space="preserve"> must </w:t>
      </w:r>
      <w:r w:rsidRPr="008D0279">
        <w:rPr>
          <w:rStyle w:val="Aucun"/>
          <w:rFonts w:asciiTheme="minorHAnsi" w:eastAsia="Calibri" w:hAnsiTheme="minorHAnsi" w:cs="Calibri"/>
          <w:sz w:val="20"/>
          <w:szCs w:val="20"/>
          <w:lang w:val="en-GB"/>
        </w:rPr>
        <w:t xml:space="preserve">be </w:t>
      </w:r>
      <w:r>
        <w:rPr>
          <w:rStyle w:val="Aucun"/>
          <w:rFonts w:asciiTheme="minorHAnsi" w:eastAsia="Calibri" w:hAnsiTheme="minorHAnsi" w:cs="Calibri"/>
          <w:sz w:val="20"/>
          <w:szCs w:val="20"/>
          <w:lang w:val="en-GB"/>
        </w:rPr>
        <w:t>supported</w:t>
      </w:r>
      <w:r w:rsidRPr="008D0279">
        <w:rPr>
          <w:rStyle w:val="Aucun"/>
          <w:rFonts w:asciiTheme="minorHAnsi" w:eastAsia="Calibri" w:hAnsiTheme="minorHAnsi" w:cs="Calibri"/>
          <w:sz w:val="20"/>
          <w:szCs w:val="20"/>
          <w:lang w:val="en-GB"/>
        </w:rPr>
        <w:t xml:space="preserve"> for connecting to </w:t>
      </w:r>
      <w:r>
        <w:rPr>
          <w:rStyle w:val="Aucun"/>
          <w:rFonts w:asciiTheme="minorHAnsi" w:eastAsia="Calibri" w:hAnsiTheme="minorHAnsi" w:cs="Calibri"/>
          <w:sz w:val="20"/>
          <w:szCs w:val="20"/>
          <w:lang w:val="en-GB"/>
        </w:rPr>
        <w:t>Xaas/Cloud Services</w:t>
      </w:r>
      <w:r w:rsidRPr="008D0279">
        <w:rPr>
          <w:rStyle w:val="Aucun"/>
          <w:rFonts w:asciiTheme="minorHAnsi" w:eastAsia="Calibri" w:hAnsiTheme="minorHAnsi" w:cs="Calibri"/>
          <w:sz w:val="20"/>
          <w:szCs w:val="20"/>
          <w:lang w:val="en-GB"/>
        </w:rPr>
        <w:t>.</w:t>
      </w:r>
    </w:p>
    <w:p w14:paraId="6E1709A9" w14:textId="77777777" w:rsidR="00E95EF3" w:rsidRPr="008D575B" w:rsidRDefault="00EB12F8">
      <w:pPr>
        <w:pStyle w:val="berschrift2"/>
        <w:rPr>
          <w:rStyle w:val="Aucun"/>
          <w:b/>
        </w:rPr>
      </w:pPr>
      <w:bookmarkStart w:id="184" w:name="_Ref472339788"/>
      <w:bookmarkStart w:id="185" w:name="_Ref472339951"/>
      <w:bookmarkStart w:id="186" w:name="_Toc472341010"/>
      <w:bookmarkStart w:id="187" w:name="_Ref478996382"/>
      <w:r w:rsidRPr="008D575B">
        <w:rPr>
          <w:rStyle w:val="Aucun"/>
          <w:b/>
        </w:rPr>
        <w:lastRenderedPageBreak/>
        <w:t>O</w:t>
      </w:r>
      <w:r w:rsidR="00825B1B" w:rsidRPr="008D575B">
        <w:rPr>
          <w:rStyle w:val="Aucun"/>
          <w:b/>
        </w:rPr>
        <w:t xml:space="preserve">perations </w:t>
      </w:r>
      <w:bookmarkEnd w:id="163"/>
      <w:bookmarkEnd w:id="164"/>
      <w:bookmarkEnd w:id="165"/>
      <w:bookmarkEnd w:id="166"/>
      <w:bookmarkEnd w:id="167"/>
      <w:r w:rsidR="005F15B6" w:rsidRPr="008D575B">
        <w:rPr>
          <w:rStyle w:val="Aucun"/>
          <w:b/>
        </w:rPr>
        <w:t>of XaaS/Cloud Services</w:t>
      </w:r>
      <w:bookmarkEnd w:id="184"/>
      <w:bookmarkEnd w:id="185"/>
      <w:bookmarkEnd w:id="186"/>
      <w:bookmarkEnd w:id="187"/>
    </w:p>
    <w:p w14:paraId="04DA8D10" w14:textId="77777777" w:rsidR="00D276AF" w:rsidRPr="000127BF" w:rsidRDefault="00D276AF" w:rsidP="000127BF">
      <w:pPr>
        <w:pStyle w:val="berschrift3"/>
        <w:ind w:left="1068"/>
        <w:rPr>
          <w:rStyle w:val="Aucun"/>
        </w:rPr>
      </w:pPr>
      <w:bookmarkStart w:id="188" w:name="_Toc471888817"/>
      <w:bookmarkStart w:id="189" w:name="_Toc471889066"/>
      <w:bookmarkStart w:id="190" w:name="_Toc472069843"/>
      <w:bookmarkStart w:id="191" w:name="_Toc472077832"/>
      <w:bookmarkStart w:id="192" w:name="_Toc471888818"/>
      <w:bookmarkStart w:id="193" w:name="_Toc471889067"/>
      <w:bookmarkStart w:id="194" w:name="_Toc472069844"/>
      <w:bookmarkStart w:id="195" w:name="_Toc472077833"/>
      <w:bookmarkStart w:id="196" w:name="_Toc471888819"/>
      <w:bookmarkStart w:id="197" w:name="_Toc471889068"/>
      <w:bookmarkStart w:id="198" w:name="_Toc472069845"/>
      <w:bookmarkStart w:id="199" w:name="_Toc472077834"/>
      <w:bookmarkStart w:id="200" w:name="_Toc471888820"/>
      <w:bookmarkStart w:id="201" w:name="_Toc471889069"/>
      <w:bookmarkStart w:id="202" w:name="_Toc472069846"/>
      <w:bookmarkStart w:id="203" w:name="_Toc472077835"/>
      <w:bookmarkStart w:id="204" w:name="_Toc471888821"/>
      <w:bookmarkStart w:id="205" w:name="_Toc471889070"/>
      <w:bookmarkStart w:id="206" w:name="_Toc472069847"/>
      <w:bookmarkStart w:id="207" w:name="_Toc472077836"/>
      <w:bookmarkStart w:id="208" w:name="_Toc471888822"/>
      <w:bookmarkStart w:id="209" w:name="_Toc471889071"/>
      <w:bookmarkStart w:id="210" w:name="_Toc472069848"/>
      <w:bookmarkStart w:id="211" w:name="_Toc472077837"/>
      <w:bookmarkStart w:id="212" w:name="_Toc471888823"/>
      <w:bookmarkStart w:id="213" w:name="_Toc471889072"/>
      <w:bookmarkStart w:id="214" w:name="_Toc472069849"/>
      <w:bookmarkStart w:id="215" w:name="_Toc472077838"/>
      <w:bookmarkStart w:id="216" w:name="_Toc471888824"/>
      <w:bookmarkStart w:id="217" w:name="_Toc471889073"/>
      <w:bookmarkStart w:id="218" w:name="_Toc472069850"/>
      <w:bookmarkStart w:id="219" w:name="_Toc472077839"/>
      <w:bookmarkStart w:id="220" w:name="_Toc471888825"/>
      <w:bookmarkStart w:id="221" w:name="_Toc471889074"/>
      <w:bookmarkStart w:id="222" w:name="_Toc472069851"/>
      <w:bookmarkStart w:id="223" w:name="_Toc472077840"/>
      <w:bookmarkStart w:id="224" w:name="_Toc471888826"/>
      <w:bookmarkStart w:id="225" w:name="_Toc471889075"/>
      <w:bookmarkStart w:id="226" w:name="_Toc472069852"/>
      <w:bookmarkStart w:id="227" w:name="_Toc472077841"/>
      <w:bookmarkStart w:id="228" w:name="_Toc471885837"/>
      <w:bookmarkStart w:id="229" w:name="_Toc471888827"/>
      <w:bookmarkStart w:id="230" w:name="_Toc471889076"/>
      <w:bookmarkStart w:id="231" w:name="_Toc472069853"/>
      <w:bookmarkStart w:id="232" w:name="_Toc472077842"/>
      <w:bookmarkStart w:id="233" w:name="_Toc471885838"/>
      <w:bookmarkStart w:id="234" w:name="_Toc471888828"/>
      <w:bookmarkStart w:id="235" w:name="_Toc471889077"/>
      <w:bookmarkStart w:id="236" w:name="_Toc472069854"/>
      <w:bookmarkStart w:id="237" w:name="_Toc472077843"/>
      <w:bookmarkStart w:id="238" w:name="_Toc471885839"/>
      <w:bookmarkStart w:id="239" w:name="_Toc471888829"/>
      <w:bookmarkStart w:id="240" w:name="_Toc471889078"/>
      <w:bookmarkStart w:id="241" w:name="_Toc472069855"/>
      <w:bookmarkStart w:id="242" w:name="_Toc472077844"/>
      <w:bookmarkStart w:id="243" w:name="_Toc471885844"/>
      <w:bookmarkStart w:id="244" w:name="_Toc471888834"/>
      <w:bookmarkStart w:id="245" w:name="_Toc471889083"/>
      <w:bookmarkStart w:id="246" w:name="_Toc472069860"/>
      <w:bookmarkStart w:id="247" w:name="_Toc472077849"/>
      <w:bookmarkStart w:id="248" w:name="_Toc471885845"/>
      <w:bookmarkStart w:id="249" w:name="_Toc471888835"/>
      <w:bookmarkStart w:id="250" w:name="_Toc471889084"/>
      <w:bookmarkStart w:id="251" w:name="_Toc472069861"/>
      <w:bookmarkStart w:id="252" w:name="_Toc472077850"/>
      <w:bookmarkStart w:id="253" w:name="_Toc471885846"/>
      <w:bookmarkStart w:id="254" w:name="_Toc471888836"/>
      <w:bookmarkStart w:id="255" w:name="_Toc471889085"/>
      <w:bookmarkStart w:id="256" w:name="_Toc472069862"/>
      <w:bookmarkStart w:id="257" w:name="_Toc472077851"/>
      <w:bookmarkStart w:id="258" w:name="_Toc471885847"/>
      <w:bookmarkStart w:id="259" w:name="_Toc471888837"/>
      <w:bookmarkStart w:id="260" w:name="_Toc471889086"/>
      <w:bookmarkStart w:id="261" w:name="_Toc472069863"/>
      <w:bookmarkStart w:id="262" w:name="_Toc472077852"/>
      <w:bookmarkStart w:id="263" w:name="_Toc471885848"/>
      <w:bookmarkStart w:id="264" w:name="_Toc471888838"/>
      <w:bookmarkStart w:id="265" w:name="_Toc471889087"/>
      <w:bookmarkStart w:id="266" w:name="_Toc472069864"/>
      <w:bookmarkStart w:id="267" w:name="_Toc472077853"/>
      <w:bookmarkStart w:id="268" w:name="_Toc471885849"/>
      <w:bookmarkStart w:id="269" w:name="_Toc471888839"/>
      <w:bookmarkStart w:id="270" w:name="_Toc471889088"/>
      <w:bookmarkStart w:id="271" w:name="_Toc472069865"/>
      <w:bookmarkStart w:id="272" w:name="_Toc472077854"/>
      <w:bookmarkStart w:id="273" w:name="_Toc471885850"/>
      <w:bookmarkStart w:id="274" w:name="_Toc471888840"/>
      <w:bookmarkStart w:id="275" w:name="_Toc471889089"/>
      <w:bookmarkStart w:id="276" w:name="_Toc472069866"/>
      <w:bookmarkStart w:id="277" w:name="_Toc472077855"/>
      <w:bookmarkStart w:id="278" w:name="_Toc471884382"/>
      <w:bookmarkStart w:id="279" w:name="_Toc471885851"/>
      <w:bookmarkStart w:id="280" w:name="_Toc471888841"/>
      <w:bookmarkStart w:id="281" w:name="_Toc471889090"/>
      <w:bookmarkStart w:id="282" w:name="_Toc472069867"/>
      <w:bookmarkStart w:id="283" w:name="_Toc472077856"/>
      <w:bookmarkStart w:id="284" w:name="_Toc471884383"/>
      <w:bookmarkStart w:id="285" w:name="_Toc471885852"/>
      <w:bookmarkStart w:id="286" w:name="_Toc471888842"/>
      <w:bookmarkStart w:id="287" w:name="_Toc471889091"/>
      <w:bookmarkStart w:id="288" w:name="_Toc472069868"/>
      <w:bookmarkStart w:id="289" w:name="_Toc472077857"/>
      <w:bookmarkStart w:id="290" w:name="_Toc471885853"/>
      <w:bookmarkStart w:id="291" w:name="_Toc471888843"/>
      <w:bookmarkStart w:id="292" w:name="_Toc471889092"/>
      <w:bookmarkStart w:id="293" w:name="_Toc472069869"/>
      <w:bookmarkStart w:id="294" w:name="_Toc472077858"/>
      <w:bookmarkStart w:id="295" w:name="_Toc471885854"/>
      <w:bookmarkStart w:id="296" w:name="_Toc471888844"/>
      <w:bookmarkStart w:id="297" w:name="_Toc471889093"/>
      <w:bookmarkStart w:id="298" w:name="_Toc472069870"/>
      <w:bookmarkStart w:id="299" w:name="_Toc472077859"/>
      <w:bookmarkStart w:id="300" w:name="_Toc471885855"/>
      <w:bookmarkStart w:id="301" w:name="_Toc471888845"/>
      <w:bookmarkStart w:id="302" w:name="_Toc471889094"/>
      <w:bookmarkStart w:id="303" w:name="_Toc472069871"/>
      <w:bookmarkStart w:id="304" w:name="_Toc472077860"/>
      <w:bookmarkStart w:id="305" w:name="_Toc471885856"/>
      <w:bookmarkStart w:id="306" w:name="_Toc471888846"/>
      <w:bookmarkStart w:id="307" w:name="_Toc471889095"/>
      <w:bookmarkStart w:id="308" w:name="_Toc472069872"/>
      <w:bookmarkStart w:id="309" w:name="_Toc472077861"/>
      <w:bookmarkStart w:id="310" w:name="_Toc471888847"/>
      <w:bookmarkStart w:id="311" w:name="_Toc471889096"/>
      <w:bookmarkStart w:id="312" w:name="_Toc472069873"/>
      <w:bookmarkStart w:id="313" w:name="_Toc472077862"/>
      <w:bookmarkStart w:id="314" w:name="_Toc471888848"/>
      <w:bookmarkStart w:id="315" w:name="_Toc471889097"/>
      <w:bookmarkStart w:id="316" w:name="_Toc472069874"/>
      <w:bookmarkStart w:id="317" w:name="_Toc472077863"/>
      <w:bookmarkStart w:id="318" w:name="_Toc471888849"/>
      <w:bookmarkStart w:id="319" w:name="_Toc471889098"/>
      <w:bookmarkStart w:id="320" w:name="_Toc472069875"/>
      <w:bookmarkStart w:id="321" w:name="_Toc472077864"/>
      <w:bookmarkStart w:id="322" w:name="_Toc471888850"/>
      <w:bookmarkStart w:id="323" w:name="_Toc471889099"/>
      <w:bookmarkStart w:id="324" w:name="_Toc472069876"/>
      <w:bookmarkStart w:id="325" w:name="_Toc472077865"/>
      <w:bookmarkStart w:id="326" w:name="_Toc471888851"/>
      <w:bookmarkStart w:id="327" w:name="_Toc471889100"/>
      <w:bookmarkStart w:id="328" w:name="_Toc472069877"/>
      <w:bookmarkStart w:id="329" w:name="_Toc472077866"/>
      <w:bookmarkStart w:id="330" w:name="_Toc471888852"/>
      <w:bookmarkStart w:id="331" w:name="_Toc471889101"/>
      <w:bookmarkStart w:id="332" w:name="_Toc472069878"/>
      <w:bookmarkStart w:id="333" w:name="_Toc472077867"/>
      <w:bookmarkStart w:id="334" w:name="_Toc471888853"/>
      <w:bookmarkStart w:id="335" w:name="_Toc471889102"/>
      <w:bookmarkStart w:id="336" w:name="_Toc472069879"/>
      <w:bookmarkStart w:id="337" w:name="_Toc472077868"/>
      <w:bookmarkStart w:id="338" w:name="_Toc471888854"/>
      <w:bookmarkStart w:id="339" w:name="_Toc471889103"/>
      <w:bookmarkStart w:id="340" w:name="_Toc472069880"/>
      <w:bookmarkStart w:id="341" w:name="_Toc472077869"/>
      <w:bookmarkStart w:id="342" w:name="_Toc471888855"/>
      <w:bookmarkStart w:id="343" w:name="_Toc471889104"/>
      <w:bookmarkStart w:id="344" w:name="_Toc472069881"/>
      <w:bookmarkStart w:id="345" w:name="_Toc472077870"/>
      <w:bookmarkStart w:id="346" w:name="_Toc471888856"/>
      <w:bookmarkStart w:id="347" w:name="_Toc471889105"/>
      <w:bookmarkStart w:id="348" w:name="_Toc472069882"/>
      <w:bookmarkStart w:id="349" w:name="_Toc472077871"/>
      <w:bookmarkStart w:id="350" w:name="_Toc471888857"/>
      <w:bookmarkStart w:id="351" w:name="_Toc471889106"/>
      <w:bookmarkStart w:id="352" w:name="_Toc472069883"/>
      <w:bookmarkStart w:id="353" w:name="_Toc472077872"/>
      <w:bookmarkStart w:id="354" w:name="_Toc471888858"/>
      <w:bookmarkStart w:id="355" w:name="_Toc471889107"/>
      <w:bookmarkStart w:id="356" w:name="_Toc472069884"/>
      <w:bookmarkStart w:id="357" w:name="_Toc472077873"/>
      <w:bookmarkStart w:id="358" w:name="_Toc471888859"/>
      <w:bookmarkStart w:id="359" w:name="_Toc471889108"/>
      <w:bookmarkStart w:id="360" w:name="_Toc472069885"/>
      <w:bookmarkStart w:id="361" w:name="_Toc472077874"/>
      <w:bookmarkStart w:id="362" w:name="_Toc471888860"/>
      <w:bookmarkStart w:id="363" w:name="_Toc471889109"/>
      <w:bookmarkStart w:id="364" w:name="_Toc472069886"/>
      <w:bookmarkStart w:id="365" w:name="_Toc472077875"/>
      <w:bookmarkStart w:id="366" w:name="_Toc471888861"/>
      <w:bookmarkStart w:id="367" w:name="_Toc471889110"/>
      <w:bookmarkStart w:id="368" w:name="_Toc472069887"/>
      <w:bookmarkStart w:id="369" w:name="_Toc472077876"/>
      <w:bookmarkStart w:id="370" w:name="_Toc471888862"/>
      <w:bookmarkStart w:id="371" w:name="_Toc471889111"/>
      <w:bookmarkStart w:id="372" w:name="_Toc472069888"/>
      <w:bookmarkStart w:id="373" w:name="_Toc472077877"/>
      <w:bookmarkStart w:id="374" w:name="_Toc471888863"/>
      <w:bookmarkStart w:id="375" w:name="_Toc471889112"/>
      <w:bookmarkStart w:id="376" w:name="_Toc472069889"/>
      <w:bookmarkStart w:id="377" w:name="_Toc472077878"/>
      <w:bookmarkStart w:id="378" w:name="_Toc472341011"/>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sidRPr="000127BF">
        <w:rPr>
          <w:rStyle w:val="Aucun"/>
        </w:rPr>
        <w:t>Penetration tests</w:t>
      </w:r>
      <w:bookmarkEnd w:id="378"/>
    </w:p>
    <w:p w14:paraId="4F624B3F" w14:textId="317939DB" w:rsidR="00D276AF" w:rsidRPr="00D02A2D" w:rsidRDefault="00D276AF" w:rsidP="00D276AF">
      <w:pPr>
        <w:pStyle w:val="Einzug1"/>
        <w:ind w:left="0"/>
        <w:rPr>
          <w:rStyle w:val="Aucun"/>
          <w:rFonts w:asciiTheme="minorHAnsi" w:eastAsia="Calibri" w:hAnsiTheme="minorHAnsi" w:cs="Calibri"/>
          <w:sz w:val="20"/>
          <w:szCs w:val="20"/>
          <w:lang w:val="en-US"/>
        </w:rPr>
      </w:pPr>
      <w:r>
        <w:rPr>
          <w:rStyle w:val="Aucun"/>
          <w:rFonts w:asciiTheme="minorHAnsi" w:eastAsia="Calibri" w:hAnsiTheme="minorHAnsi" w:cs="Calibri"/>
          <w:sz w:val="20"/>
          <w:szCs w:val="20"/>
          <w:lang w:val="en-GB"/>
        </w:rPr>
        <w:t xml:space="preserve">The Supplier shall assess the security of the </w:t>
      </w:r>
      <w:r w:rsidR="005F15B6">
        <w:rPr>
          <w:rStyle w:val="Aucun"/>
          <w:rFonts w:asciiTheme="minorHAnsi" w:eastAsia="Calibri" w:hAnsiTheme="minorHAnsi" w:cs="Calibri"/>
          <w:sz w:val="20"/>
          <w:szCs w:val="20"/>
          <w:lang w:val="en-GB"/>
        </w:rPr>
        <w:t xml:space="preserve">XaaS/Cloud </w:t>
      </w:r>
      <w:r>
        <w:rPr>
          <w:rStyle w:val="Aucun"/>
          <w:rFonts w:asciiTheme="minorHAnsi" w:eastAsia="Calibri" w:hAnsiTheme="minorHAnsi" w:cs="Calibri"/>
          <w:sz w:val="20"/>
          <w:szCs w:val="20"/>
          <w:lang w:val="en-GB"/>
        </w:rPr>
        <w:t>Service using penetration tests</w:t>
      </w:r>
      <w:r w:rsidR="006F14B2" w:rsidRPr="006F14B2">
        <w:rPr>
          <w:rStyle w:val="Aucun"/>
          <w:rFonts w:asciiTheme="minorHAnsi" w:eastAsia="Calibri" w:hAnsiTheme="minorHAnsi" w:cs="Calibri"/>
          <w:sz w:val="20"/>
          <w:szCs w:val="20"/>
          <w:lang w:val="en-GB"/>
        </w:rPr>
        <w:t xml:space="preserve"> </w:t>
      </w:r>
      <w:r w:rsidR="006F14B2">
        <w:rPr>
          <w:rStyle w:val="Aucun"/>
          <w:rFonts w:asciiTheme="minorHAnsi" w:eastAsia="Calibri" w:hAnsiTheme="minorHAnsi" w:cs="Calibri"/>
          <w:sz w:val="20"/>
          <w:szCs w:val="20"/>
          <w:lang w:val="en-GB"/>
        </w:rPr>
        <w:t>at least on a yearly basis</w:t>
      </w:r>
      <w:r w:rsidR="008A40F6">
        <w:rPr>
          <w:rStyle w:val="Aucun"/>
          <w:rFonts w:asciiTheme="minorHAnsi" w:eastAsia="Calibri" w:hAnsiTheme="minorHAnsi" w:cs="Calibri"/>
          <w:sz w:val="20"/>
          <w:szCs w:val="20"/>
          <w:lang w:val="en-GB"/>
        </w:rPr>
        <w:t>.</w:t>
      </w:r>
      <w:r>
        <w:rPr>
          <w:rStyle w:val="Aucun"/>
          <w:rFonts w:asciiTheme="minorHAnsi" w:eastAsia="Calibri" w:hAnsiTheme="minorHAnsi" w:cs="Calibri"/>
          <w:sz w:val="20"/>
          <w:szCs w:val="20"/>
          <w:lang w:val="en-GB"/>
        </w:rPr>
        <w:t xml:space="preserve"> The report</w:t>
      </w:r>
      <w:r w:rsidR="00BB704B">
        <w:rPr>
          <w:rStyle w:val="Aucun"/>
          <w:rFonts w:asciiTheme="minorHAnsi" w:eastAsia="Calibri" w:hAnsiTheme="minorHAnsi" w:cs="Calibri"/>
          <w:sz w:val="20"/>
          <w:szCs w:val="20"/>
          <w:lang w:val="en-GB"/>
        </w:rPr>
        <w:t xml:space="preserve"> and mitigation plan</w:t>
      </w:r>
      <w:r>
        <w:rPr>
          <w:rStyle w:val="Aucun"/>
          <w:rFonts w:asciiTheme="minorHAnsi" w:eastAsia="Calibri" w:hAnsiTheme="minorHAnsi" w:cs="Calibri"/>
          <w:sz w:val="20"/>
          <w:szCs w:val="20"/>
          <w:lang w:val="en-GB"/>
        </w:rPr>
        <w:t xml:space="preserve"> of such tests shall be shared </w:t>
      </w:r>
      <w:r w:rsidR="005F15B6">
        <w:rPr>
          <w:rStyle w:val="Aucun"/>
          <w:rFonts w:asciiTheme="minorHAnsi" w:eastAsia="Calibri" w:hAnsiTheme="minorHAnsi" w:cs="Calibri"/>
          <w:sz w:val="20"/>
          <w:szCs w:val="20"/>
          <w:lang w:val="en-GB"/>
        </w:rPr>
        <w:t>with</w:t>
      </w:r>
      <w:r>
        <w:rPr>
          <w:rStyle w:val="Aucun"/>
          <w:rFonts w:asciiTheme="minorHAnsi" w:eastAsia="Calibri" w:hAnsiTheme="minorHAnsi" w:cs="Calibri"/>
          <w:sz w:val="20"/>
          <w:szCs w:val="20"/>
          <w:lang w:val="en-GB"/>
        </w:rPr>
        <w:t xml:space="preserve"> DTAG and/or Orange</w:t>
      </w:r>
      <w:r w:rsidR="00E17054">
        <w:rPr>
          <w:rStyle w:val="Aucun"/>
          <w:rFonts w:asciiTheme="minorHAnsi" w:eastAsia="Calibri" w:hAnsiTheme="minorHAnsi" w:cs="Calibri"/>
          <w:sz w:val="20"/>
          <w:szCs w:val="20"/>
          <w:lang w:val="en-GB"/>
        </w:rPr>
        <w:t xml:space="preserve"> SA</w:t>
      </w:r>
      <w:r>
        <w:rPr>
          <w:rStyle w:val="Aucun"/>
          <w:rFonts w:asciiTheme="minorHAnsi" w:eastAsia="Calibri" w:hAnsiTheme="minorHAnsi" w:cs="Calibri"/>
          <w:sz w:val="20"/>
          <w:szCs w:val="20"/>
          <w:lang w:val="en-GB"/>
        </w:rPr>
        <w:t xml:space="preserve">. </w:t>
      </w:r>
    </w:p>
    <w:p w14:paraId="08ED7EB7" w14:textId="13A775C5" w:rsidR="00D276AF" w:rsidRPr="009066EF" w:rsidRDefault="00372006" w:rsidP="00D276AF">
      <w:pPr>
        <w:pStyle w:val="Einzug1"/>
        <w:ind w:left="0"/>
        <w:rPr>
          <w:rStyle w:val="Aucun"/>
          <w:rFonts w:asciiTheme="minorHAnsi" w:eastAsia="Calibri" w:hAnsiTheme="minorHAnsi" w:cs="Calibri"/>
          <w:sz w:val="20"/>
          <w:szCs w:val="20"/>
          <w:lang w:val="en-GB"/>
        </w:rPr>
      </w:pPr>
      <w:r w:rsidRPr="00D02A2D">
        <w:rPr>
          <w:rStyle w:val="Aucun"/>
          <w:rFonts w:asciiTheme="minorHAnsi" w:eastAsia="Calibri" w:hAnsiTheme="minorHAnsi" w:cs="Calibri"/>
          <w:sz w:val="20"/>
          <w:szCs w:val="20"/>
          <w:lang w:val="en-US"/>
        </w:rPr>
        <w:t xml:space="preserve">Notwithstanding the </w:t>
      </w:r>
      <w:r w:rsidR="005B01EB">
        <w:rPr>
          <w:rStyle w:val="Aucun"/>
          <w:rFonts w:asciiTheme="minorHAnsi" w:eastAsia="Calibri" w:hAnsiTheme="minorHAnsi" w:cs="Calibri"/>
          <w:sz w:val="20"/>
          <w:szCs w:val="20"/>
          <w:lang w:val="en-US"/>
        </w:rPr>
        <w:t>above</w:t>
      </w:r>
      <w:r w:rsidRPr="00D02A2D">
        <w:rPr>
          <w:rStyle w:val="Aucun"/>
          <w:rFonts w:asciiTheme="minorHAnsi" w:eastAsia="Calibri" w:hAnsiTheme="minorHAnsi" w:cs="Calibri"/>
          <w:sz w:val="20"/>
          <w:szCs w:val="20"/>
          <w:lang w:val="en-US"/>
        </w:rPr>
        <w:t>, t</w:t>
      </w:r>
      <w:r w:rsidR="00D276AF">
        <w:rPr>
          <w:rStyle w:val="Aucun"/>
          <w:rFonts w:asciiTheme="minorHAnsi" w:eastAsia="Calibri" w:hAnsiTheme="minorHAnsi" w:cs="Calibri"/>
          <w:sz w:val="20"/>
          <w:szCs w:val="20"/>
          <w:lang w:val="en-GB"/>
        </w:rPr>
        <w:t>he Supplier shall allow DTAG and/or Orange</w:t>
      </w:r>
      <w:r w:rsidR="00E17054">
        <w:rPr>
          <w:rStyle w:val="Aucun"/>
          <w:rFonts w:asciiTheme="minorHAnsi" w:eastAsia="Calibri" w:hAnsiTheme="minorHAnsi" w:cs="Calibri"/>
          <w:sz w:val="20"/>
          <w:szCs w:val="20"/>
          <w:lang w:val="en-GB"/>
        </w:rPr>
        <w:t xml:space="preserve"> SA</w:t>
      </w:r>
      <w:r w:rsidR="00D276AF">
        <w:rPr>
          <w:rStyle w:val="Aucun"/>
          <w:rFonts w:asciiTheme="minorHAnsi" w:eastAsia="Calibri" w:hAnsiTheme="minorHAnsi" w:cs="Calibri"/>
          <w:sz w:val="20"/>
          <w:szCs w:val="20"/>
          <w:lang w:val="en-GB"/>
        </w:rPr>
        <w:t xml:space="preserve"> to make</w:t>
      </w:r>
      <w:r w:rsidR="00302D6F">
        <w:rPr>
          <w:rStyle w:val="Aucun"/>
          <w:rFonts w:asciiTheme="minorHAnsi" w:eastAsia="Calibri" w:hAnsiTheme="minorHAnsi" w:cs="Calibri"/>
          <w:sz w:val="20"/>
          <w:szCs w:val="20"/>
          <w:lang w:val="en-GB"/>
        </w:rPr>
        <w:t xml:space="preserve"> </w:t>
      </w:r>
      <w:r w:rsidR="00DB5896">
        <w:rPr>
          <w:rStyle w:val="Aucun"/>
          <w:rFonts w:asciiTheme="minorHAnsi" w:eastAsia="Calibri" w:hAnsiTheme="minorHAnsi" w:cs="Calibri"/>
          <w:sz w:val="20"/>
          <w:szCs w:val="20"/>
          <w:lang w:val="en-GB"/>
        </w:rPr>
        <w:t>XaaS/</w:t>
      </w:r>
      <w:r w:rsidR="00EC19B4">
        <w:rPr>
          <w:rStyle w:val="Aucun"/>
          <w:rFonts w:asciiTheme="minorHAnsi" w:eastAsia="Calibri" w:hAnsiTheme="minorHAnsi" w:cs="Calibri"/>
          <w:sz w:val="20"/>
          <w:szCs w:val="20"/>
          <w:lang w:val="en-GB"/>
        </w:rPr>
        <w:t xml:space="preserve">Cloud </w:t>
      </w:r>
      <w:r w:rsidR="008B2293">
        <w:rPr>
          <w:rStyle w:val="Aucun"/>
          <w:rFonts w:asciiTheme="minorHAnsi" w:eastAsia="Calibri" w:hAnsiTheme="minorHAnsi" w:cs="Calibri"/>
          <w:sz w:val="20"/>
          <w:szCs w:val="20"/>
          <w:lang w:val="en-GB"/>
        </w:rPr>
        <w:t xml:space="preserve">Service </w:t>
      </w:r>
      <w:r w:rsidR="00D276AF">
        <w:rPr>
          <w:rStyle w:val="Aucun"/>
          <w:rFonts w:asciiTheme="minorHAnsi" w:eastAsia="Calibri" w:hAnsiTheme="minorHAnsi" w:cs="Calibri"/>
          <w:sz w:val="20"/>
          <w:szCs w:val="20"/>
          <w:lang w:val="en-GB"/>
        </w:rPr>
        <w:t xml:space="preserve">penetration tests on </w:t>
      </w:r>
      <w:r w:rsidR="006F14B2">
        <w:rPr>
          <w:rStyle w:val="Aucun"/>
          <w:rFonts w:asciiTheme="minorHAnsi" w:eastAsia="Calibri" w:hAnsiTheme="minorHAnsi" w:cs="Calibri"/>
          <w:sz w:val="20"/>
          <w:szCs w:val="20"/>
          <w:lang w:val="en-GB"/>
        </w:rPr>
        <w:t>his</w:t>
      </w:r>
      <w:r w:rsidR="006672A3">
        <w:rPr>
          <w:rStyle w:val="Aucun"/>
          <w:rFonts w:asciiTheme="minorHAnsi" w:eastAsia="Calibri" w:hAnsiTheme="minorHAnsi" w:cs="Calibri"/>
          <w:sz w:val="20"/>
          <w:szCs w:val="20"/>
          <w:lang w:val="en-GB"/>
        </w:rPr>
        <w:t xml:space="preserve"> </w:t>
      </w:r>
      <w:r w:rsidR="00D276AF">
        <w:rPr>
          <w:rStyle w:val="Aucun"/>
          <w:rFonts w:asciiTheme="minorHAnsi" w:eastAsia="Calibri" w:hAnsiTheme="minorHAnsi" w:cs="Calibri"/>
          <w:sz w:val="20"/>
          <w:szCs w:val="20"/>
          <w:lang w:val="en-GB"/>
        </w:rPr>
        <w:t xml:space="preserve">production environment. </w:t>
      </w:r>
    </w:p>
    <w:p w14:paraId="1A22E941" w14:textId="77777777" w:rsidR="00D276AF" w:rsidRDefault="00D276AF" w:rsidP="000127BF">
      <w:pPr>
        <w:pStyle w:val="berschrift3"/>
        <w:ind w:left="1068"/>
        <w:rPr>
          <w:rStyle w:val="Aucun"/>
        </w:rPr>
      </w:pPr>
      <w:bookmarkStart w:id="379" w:name="_Toc472341012"/>
      <w:r>
        <w:rPr>
          <w:rStyle w:val="Aucun"/>
        </w:rPr>
        <w:t>Production data and environments</w:t>
      </w:r>
      <w:bookmarkEnd w:id="379"/>
    </w:p>
    <w:p w14:paraId="485B33FC" w14:textId="77777777" w:rsidR="00D276AF" w:rsidRPr="00816E92" w:rsidRDefault="00D276AF" w:rsidP="00D276AF">
      <w:pPr>
        <w:pStyle w:val="Einzug1"/>
        <w:ind w:left="0"/>
        <w:rPr>
          <w:rStyle w:val="Aucun"/>
          <w:rFonts w:asciiTheme="minorHAnsi" w:eastAsia="Calibri" w:hAnsiTheme="minorHAnsi" w:cs="Calibri"/>
          <w:sz w:val="20"/>
          <w:szCs w:val="20"/>
          <w:lang w:val="en-GB"/>
        </w:rPr>
      </w:pPr>
      <w:r w:rsidRPr="00816E92">
        <w:rPr>
          <w:rStyle w:val="Aucun"/>
          <w:rFonts w:asciiTheme="minorHAnsi" w:eastAsia="Calibri" w:hAnsiTheme="minorHAnsi" w:cs="Calibri"/>
          <w:sz w:val="20"/>
          <w:szCs w:val="20"/>
          <w:lang w:val="en-GB"/>
        </w:rPr>
        <w:t>The Supplier shall not use production data for testing activities.</w:t>
      </w:r>
    </w:p>
    <w:p w14:paraId="6DE62E6C" w14:textId="77777777" w:rsidR="00D276AF" w:rsidRDefault="00D276AF" w:rsidP="00D276AF">
      <w:pPr>
        <w:pStyle w:val="Einzug1"/>
        <w:ind w:left="0"/>
        <w:rPr>
          <w:rStyle w:val="Aucun"/>
          <w:rFonts w:asciiTheme="minorHAnsi" w:eastAsia="Calibri" w:hAnsiTheme="minorHAnsi" w:cs="Calibri"/>
          <w:sz w:val="20"/>
          <w:szCs w:val="20"/>
          <w:lang w:val="en-GB"/>
        </w:rPr>
      </w:pPr>
      <w:r w:rsidRPr="00816E92">
        <w:rPr>
          <w:rStyle w:val="Aucun"/>
          <w:rFonts w:asciiTheme="minorHAnsi" w:eastAsia="Calibri" w:hAnsiTheme="minorHAnsi" w:cs="Calibri"/>
          <w:sz w:val="20"/>
          <w:szCs w:val="20"/>
          <w:lang w:val="en-GB"/>
        </w:rPr>
        <w:t>The Supplier shall separate development,</w:t>
      </w:r>
      <w:r>
        <w:rPr>
          <w:rStyle w:val="Aucun"/>
          <w:rFonts w:asciiTheme="minorHAnsi" w:eastAsia="Calibri" w:hAnsiTheme="minorHAnsi" w:cs="Calibri"/>
          <w:sz w:val="20"/>
          <w:szCs w:val="20"/>
          <w:lang w:val="en-GB"/>
        </w:rPr>
        <w:t xml:space="preserve"> </w:t>
      </w:r>
      <w:r w:rsidRPr="00816E92">
        <w:rPr>
          <w:rStyle w:val="Aucun"/>
          <w:rFonts w:asciiTheme="minorHAnsi" w:eastAsia="Calibri" w:hAnsiTheme="minorHAnsi" w:cs="Calibri"/>
          <w:sz w:val="20"/>
          <w:szCs w:val="20"/>
          <w:lang w:val="en-GB"/>
        </w:rPr>
        <w:t>testing and production environments</w:t>
      </w:r>
      <w:r w:rsidR="006871EF">
        <w:rPr>
          <w:rStyle w:val="Aucun"/>
          <w:rFonts w:asciiTheme="minorHAnsi" w:eastAsia="Calibri" w:hAnsiTheme="minorHAnsi" w:cs="Calibri"/>
          <w:sz w:val="20"/>
          <w:szCs w:val="20"/>
          <w:lang w:val="en-GB"/>
        </w:rPr>
        <w:t xml:space="preserve"> (e.g. networks, data, applications</w:t>
      </w:r>
      <w:r w:rsidR="009C232E">
        <w:rPr>
          <w:rStyle w:val="Aucun"/>
          <w:rFonts w:asciiTheme="minorHAnsi" w:eastAsia="Calibri" w:hAnsiTheme="minorHAnsi" w:cs="Calibri"/>
          <w:sz w:val="20"/>
          <w:szCs w:val="20"/>
          <w:lang w:val="en-GB"/>
        </w:rPr>
        <w:t>, etc.</w:t>
      </w:r>
      <w:r w:rsidR="006871EF">
        <w:rPr>
          <w:rStyle w:val="Aucun"/>
          <w:rFonts w:asciiTheme="minorHAnsi" w:eastAsia="Calibri" w:hAnsiTheme="minorHAnsi" w:cs="Calibri"/>
          <w:sz w:val="20"/>
          <w:szCs w:val="20"/>
          <w:lang w:val="en-GB"/>
        </w:rPr>
        <w:t>)</w:t>
      </w:r>
      <w:r>
        <w:rPr>
          <w:rStyle w:val="Aucun"/>
          <w:rFonts w:asciiTheme="minorHAnsi" w:eastAsia="Calibri" w:hAnsiTheme="minorHAnsi" w:cs="Calibri"/>
          <w:sz w:val="20"/>
          <w:szCs w:val="20"/>
          <w:lang w:val="en-GB"/>
        </w:rPr>
        <w:t xml:space="preserve">. </w:t>
      </w:r>
    </w:p>
    <w:p w14:paraId="328FEA4F" w14:textId="77777777" w:rsidR="005A66B5" w:rsidRDefault="005A66B5" w:rsidP="000127BF">
      <w:pPr>
        <w:pStyle w:val="berschrift3"/>
        <w:ind w:left="1068"/>
        <w:rPr>
          <w:rStyle w:val="Aucun"/>
        </w:rPr>
      </w:pPr>
      <w:bookmarkStart w:id="380" w:name="_Toc472341013"/>
      <w:r>
        <w:rPr>
          <w:rStyle w:val="Aucun"/>
        </w:rPr>
        <w:t>Disaster recovery plan</w:t>
      </w:r>
      <w:bookmarkEnd w:id="380"/>
    </w:p>
    <w:p w14:paraId="561CA2F4" w14:textId="77777777" w:rsidR="005A66B5" w:rsidRDefault="005A66B5" w:rsidP="005A66B5">
      <w:pPr>
        <w:pStyle w:val="Einzug1"/>
        <w:ind w:left="0"/>
        <w:rPr>
          <w:rStyle w:val="Aucun"/>
          <w:rFonts w:asciiTheme="minorHAnsi" w:eastAsia="Calibri" w:hAnsiTheme="minorHAnsi" w:cs="Calibri"/>
          <w:sz w:val="20"/>
          <w:szCs w:val="20"/>
          <w:lang w:val="en-GB"/>
        </w:rPr>
      </w:pPr>
      <w:r w:rsidRPr="00816E92">
        <w:rPr>
          <w:rStyle w:val="Aucun"/>
          <w:rFonts w:asciiTheme="minorHAnsi" w:eastAsia="Calibri" w:hAnsiTheme="minorHAnsi" w:cs="Calibri"/>
          <w:sz w:val="20"/>
          <w:szCs w:val="20"/>
          <w:lang w:val="en-GB"/>
        </w:rPr>
        <w:t xml:space="preserve">The Supplier shall </w:t>
      </w:r>
      <w:r w:rsidR="00F77426">
        <w:rPr>
          <w:rStyle w:val="Aucun"/>
          <w:rFonts w:asciiTheme="minorHAnsi" w:eastAsia="Calibri" w:hAnsiTheme="minorHAnsi" w:cs="Calibri"/>
          <w:sz w:val="20"/>
          <w:szCs w:val="20"/>
          <w:lang w:val="en-GB"/>
        </w:rPr>
        <w:t xml:space="preserve">set up and maintain </w:t>
      </w:r>
      <w:r>
        <w:rPr>
          <w:rStyle w:val="Aucun"/>
          <w:rFonts w:asciiTheme="minorHAnsi" w:eastAsia="Calibri" w:hAnsiTheme="minorHAnsi" w:cs="Calibri"/>
          <w:sz w:val="20"/>
          <w:szCs w:val="20"/>
          <w:lang w:val="en-GB"/>
        </w:rPr>
        <w:t>a disaster recovery plan and ensure that it is tested at regular intervals</w:t>
      </w:r>
      <w:r w:rsidRPr="00816E92">
        <w:rPr>
          <w:rStyle w:val="Aucun"/>
          <w:rFonts w:asciiTheme="minorHAnsi" w:eastAsia="Calibri" w:hAnsiTheme="minorHAnsi" w:cs="Calibri"/>
          <w:sz w:val="20"/>
          <w:szCs w:val="20"/>
          <w:lang w:val="en-GB"/>
        </w:rPr>
        <w:t>.</w:t>
      </w:r>
    </w:p>
    <w:p w14:paraId="23A444B5" w14:textId="42AB3686" w:rsidR="00FF342D" w:rsidRPr="008A40F6" w:rsidRDefault="00833B4D" w:rsidP="005A66B5">
      <w:pPr>
        <w:pStyle w:val="Einzug1"/>
        <w:ind w:left="0"/>
        <w:rPr>
          <w:rStyle w:val="Aucun"/>
          <w:rFonts w:asciiTheme="minorHAnsi" w:eastAsia="Calibri" w:hAnsiTheme="minorHAnsi" w:cs="Calibri"/>
          <w:sz w:val="20"/>
          <w:szCs w:val="20"/>
          <w:lang w:val="en-GB"/>
        </w:rPr>
      </w:pPr>
      <w:r w:rsidRPr="008A40F6">
        <w:rPr>
          <w:rStyle w:val="Aucun"/>
          <w:rFonts w:asciiTheme="minorHAnsi" w:eastAsia="Calibri" w:hAnsiTheme="minorHAnsi" w:cs="Calibri"/>
          <w:sz w:val="20"/>
          <w:szCs w:val="20"/>
          <w:lang w:val="en-GB"/>
        </w:rPr>
        <w:t xml:space="preserve">Backups </w:t>
      </w:r>
      <w:r w:rsidR="008A40F6" w:rsidRPr="008A40F6">
        <w:rPr>
          <w:rStyle w:val="Aucun"/>
          <w:rFonts w:asciiTheme="minorHAnsi" w:eastAsia="Calibri" w:hAnsiTheme="minorHAnsi" w:cs="Calibri"/>
          <w:sz w:val="20"/>
          <w:szCs w:val="20"/>
          <w:lang w:val="en-GB"/>
        </w:rPr>
        <w:t>will</w:t>
      </w:r>
      <w:r w:rsidRPr="008A40F6">
        <w:rPr>
          <w:rStyle w:val="Aucun"/>
          <w:rFonts w:asciiTheme="minorHAnsi" w:eastAsia="Calibri" w:hAnsiTheme="minorHAnsi" w:cs="Calibri"/>
          <w:sz w:val="20"/>
          <w:szCs w:val="20"/>
          <w:lang w:val="en-GB"/>
        </w:rPr>
        <w:t xml:space="preserve"> be securely deleted by the </w:t>
      </w:r>
      <w:r w:rsidR="008A40F6" w:rsidRPr="008A40F6">
        <w:rPr>
          <w:rStyle w:val="Aucun"/>
          <w:rFonts w:asciiTheme="minorHAnsi" w:eastAsia="Calibri" w:hAnsiTheme="minorHAnsi" w:cs="Calibri"/>
          <w:sz w:val="20"/>
          <w:szCs w:val="20"/>
          <w:lang w:val="en-GB"/>
        </w:rPr>
        <w:t>S</w:t>
      </w:r>
      <w:r w:rsidRPr="008A40F6">
        <w:rPr>
          <w:rStyle w:val="Aucun"/>
          <w:rFonts w:asciiTheme="minorHAnsi" w:eastAsia="Calibri" w:hAnsiTheme="minorHAnsi" w:cs="Calibri"/>
          <w:sz w:val="20"/>
          <w:szCs w:val="20"/>
          <w:lang w:val="en-GB"/>
        </w:rPr>
        <w:t xml:space="preserve">upplier </w:t>
      </w:r>
      <w:r w:rsidR="00493479">
        <w:rPr>
          <w:rStyle w:val="Aucun"/>
          <w:rFonts w:asciiTheme="minorHAnsi" w:eastAsia="Calibri" w:hAnsiTheme="minorHAnsi" w:cs="Calibri"/>
          <w:sz w:val="20"/>
          <w:szCs w:val="20"/>
          <w:lang w:val="en-GB"/>
        </w:rPr>
        <w:t>upon disposal</w:t>
      </w:r>
      <w:r w:rsidRPr="008A40F6">
        <w:rPr>
          <w:rStyle w:val="Aucun"/>
          <w:rFonts w:asciiTheme="minorHAnsi" w:eastAsia="Calibri" w:hAnsiTheme="minorHAnsi" w:cs="Calibri"/>
          <w:sz w:val="20"/>
          <w:szCs w:val="20"/>
          <w:lang w:val="en-GB"/>
        </w:rPr>
        <w:t>.</w:t>
      </w:r>
      <w:r w:rsidR="00BC05DC" w:rsidRPr="008A40F6">
        <w:rPr>
          <w:rStyle w:val="Aucun"/>
          <w:rFonts w:asciiTheme="minorHAnsi" w:eastAsia="Calibri" w:hAnsiTheme="minorHAnsi" w:cs="Calibri"/>
          <w:sz w:val="20"/>
          <w:szCs w:val="20"/>
          <w:lang w:val="en-GB"/>
        </w:rPr>
        <w:t xml:space="preserve"> </w:t>
      </w:r>
    </w:p>
    <w:p w14:paraId="6FEC93F7" w14:textId="77777777" w:rsidR="00D276AF" w:rsidRDefault="00D276AF" w:rsidP="00D276AF">
      <w:pPr>
        <w:pStyle w:val="berschrift3"/>
        <w:ind w:left="1068"/>
        <w:rPr>
          <w:rStyle w:val="Aucun"/>
        </w:rPr>
      </w:pPr>
      <w:bookmarkStart w:id="381" w:name="_Toc472069893"/>
      <w:bookmarkStart w:id="382" w:name="_Toc472077882"/>
      <w:bookmarkStart w:id="383" w:name="_Toc472341014"/>
      <w:bookmarkEnd w:id="381"/>
      <w:bookmarkEnd w:id="382"/>
      <w:r>
        <w:rPr>
          <w:rStyle w:val="Aucun"/>
        </w:rPr>
        <w:t>Security-related m</w:t>
      </w:r>
      <w:r w:rsidRPr="008F6B33">
        <w:rPr>
          <w:rStyle w:val="Aucun"/>
        </w:rPr>
        <w:t>aintenance</w:t>
      </w:r>
      <w:bookmarkEnd w:id="383"/>
    </w:p>
    <w:p w14:paraId="61F55E1E" w14:textId="77777777" w:rsidR="00D276AF" w:rsidRDefault="00D276AF" w:rsidP="00D276AF">
      <w:pPr>
        <w:pStyle w:val="Einzug1"/>
        <w:ind w:left="0"/>
        <w:rPr>
          <w:rStyle w:val="Aucun"/>
          <w:rFonts w:asciiTheme="minorHAnsi" w:eastAsia="Calibri" w:hAnsiTheme="minorHAnsi" w:cs="Calibri"/>
          <w:sz w:val="20"/>
          <w:szCs w:val="20"/>
          <w:lang w:val="en-GB"/>
        </w:rPr>
      </w:pPr>
      <w:r w:rsidRPr="00F44644">
        <w:rPr>
          <w:rStyle w:val="Aucun"/>
          <w:rFonts w:asciiTheme="minorHAnsi" w:eastAsia="Calibri" w:hAnsiTheme="minorHAnsi" w:cs="Calibri"/>
          <w:sz w:val="20"/>
          <w:szCs w:val="20"/>
          <w:lang w:val="en-GB"/>
        </w:rPr>
        <w:t xml:space="preserve">For any security patch that </w:t>
      </w:r>
      <w:r>
        <w:rPr>
          <w:rStyle w:val="Aucun"/>
          <w:rFonts w:asciiTheme="minorHAnsi" w:eastAsia="Calibri" w:hAnsiTheme="minorHAnsi" w:cs="Calibri"/>
          <w:sz w:val="20"/>
          <w:szCs w:val="20"/>
          <w:lang w:val="en-GB"/>
        </w:rPr>
        <w:t>the Supplier</w:t>
      </w:r>
      <w:r w:rsidRPr="00F44644">
        <w:rPr>
          <w:rStyle w:val="Aucun"/>
          <w:rFonts w:asciiTheme="minorHAnsi" w:eastAsia="Calibri" w:hAnsiTheme="minorHAnsi" w:cs="Calibri"/>
          <w:sz w:val="20"/>
          <w:szCs w:val="20"/>
          <w:lang w:val="en-GB"/>
        </w:rPr>
        <w:t xml:space="preserve"> </w:t>
      </w:r>
      <w:r w:rsidR="005F15B6">
        <w:rPr>
          <w:rStyle w:val="Aucun"/>
          <w:rFonts w:asciiTheme="minorHAnsi" w:eastAsia="Calibri" w:hAnsiTheme="minorHAnsi" w:cs="Calibri"/>
          <w:sz w:val="20"/>
          <w:szCs w:val="20"/>
          <w:lang w:val="en-GB"/>
        </w:rPr>
        <w:t>intends to</w:t>
      </w:r>
      <w:r w:rsidR="005F15B6" w:rsidRPr="00F44644">
        <w:rPr>
          <w:rStyle w:val="Aucun"/>
          <w:rFonts w:asciiTheme="minorHAnsi" w:eastAsia="Calibri" w:hAnsiTheme="minorHAnsi" w:cs="Calibri"/>
          <w:sz w:val="20"/>
          <w:szCs w:val="20"/>
          <w:lang w:val="en-GB"/>
        </w:rPr>
        <w:t xml:space="preserve"> </w:t>
      </w:r>
      <w:r w:rsidRPr="00F44644">
        <w:rPr>
          <w:rStyle w:val="Aucun"/>
          <w:rFonts w:asciiTheme="minorHAnsi" w:eastAsia="Calibri" w:hAnsiTheme="minorHAnsi" w:cs="Calibri"/>
          <w:sz w:val="20"/>
          <w:szCs w:val="20"/>
          <w:lang w:val="en-GB"/>
        </w:rPr>
        <w:t>deploy</w:t>
      </w:r>
      <w:r>
        <w:rPr>
          <w:rStyle w:val="Aucun"/>
          <w:rFonts w:asciiTheme="minorHAnsi" w:eastAsia="Calibri" w:hAnsiTheme="minorHAnsi" w:cs="Calibri"/>
          <w:sz w:val="20"/>
          <w:szCs w:val="20"/>
          <w:lang w:val="en-GB"/>
        </w:rPr>
        <w:t xml:space="preserve"> on the </w:t>
      </w:r>
      <w:r w:rsidR="005F15B6">
        <w:rPr>
          <w:rStyle w:val="Aucun"/>
          <w:rFonts w:asciiTheme="minorHAnsi" w:eastAsia="Calibri" w:hAnsiTheme="minorHAnsi" w:cs="Calibri"/>
          <w:sz w:val="20"/>
          <w:szCs w:val="20"/>
          <w:lang w:val="en-GB"/>
        </w:rPr>
        <w:t xml:space="preserve">Xaas/Cloud </w:t>
      </w:r>
      <w:r>
        <w:rPr>
          <w:rStyle w:val="Aucun"/>
          <w:rFonts w:asciiTheme="minorHAnsi" w:eastAsia="Calibri" w:hAnsiTheme="minorHAnsi" w:cs="Calibri"/>
          <w:sz w:val="20"/>
          <w:szCs w:val="20"/>
          <w:lang w:val="en-GB"/>
        </w:rPr>
        <w:t>Service</w:t>
      </w:r>
      <w:r w:rsidRPr="00F44644">
        <w:rPr>
          <w:rStyle w:val="Aucun"/>
          <w:rFonts w:asciiTheme="minorHAnsi" w:eastAsia="Calibri" w:hAnsiTheme="minorHAnsi" w:cs="Calibri"/>
          <w:sz w:val="20"/>
          <w:szCs w:val="20"/>
          <w:lang w:val="en-GB"/>
        </w:rPr>
        <w:t>,</w:t>
      </w:r>
      <w:r>
        <w:rPr>
          <w:rStyle w:val="Aucun"/>
          <w:rFonts w:asciiTheme="minorHAnsi" w:eastAsia="Calibri" w:hAnsiTheme="minorHAnsi" w:cs="Calibri"/>
          <w:sz w:val="20"/>
          <w:szCs w:val="20"/>
          <w:lang w:val="en-GB"/>
        </w:rPr>
        <w:t xml:space="preserve"> the Supplier</w:t>
      </w:r>
      <w:r w:rsidRPr="00F44644">
        <w:rPr>
          <w:rStyle w:val="Aucun"/>
          <w:rFonts w:asciiTheme="minorHAnsi" w:eastAsia="Calibri" w:hAnsiTheme="minorHAnsi" w:cs="Calibri"/>
          <w:sz w:val="20"/>
          <w:szCs w:val="20"/>
          <w:lang w:val="en-GB"/>
        </w:rPr>
        <w:t xml:space="preserve"> </w:t>
      </w:r>
      <w:r>
        <w:rPr>
          <w:rStyle w:val="Aucun"/>
          <w:rFonts w:asciiTheme="minorHAnsi" w:eastAsia="Calibri" w:hAnsiTheme="minorHAnsi" w:cs="Calibri"/>
          <w:sz w:val="20"/>
          <w:szCs w:val="20"/>
          <w:lang w:val="en-GB"/>
        </w:rPr>
        <w:t>shall</w:t>
      </w:r>
      <w:r w:rsidRPr="00F44644">
        <w:rPr>
          <w:rStyle w:val="Aucun"/>
          <w:rFonts w:asciiTheme="minorHAnsi" w:eastAsia="Calibri" w:hAnsiTheme="minorHAnsi" w:cs="Calibri"/>
          <w:sz w:val="20"/>
          <w:szCs w:val="20"/>
          <w:lang w:val="en-GB"/>
        </w:rPr>
        <w:t xml:space="preserve"> apply and test the security patch on a </w:t>
      </w:r>
      <w:r w:rsidR="00243F58">
        <w:rPr>
          <w:rStyle w:val="Aucun"/>
          <w:rFonts w:asciiTheme="minorHAnsi" w:eastAsia="Calibri" w:hAnsiTheme="minorHAnsi" w:cs="Calibri"/>
          <w:sz w:val="20"/>
          <w:szCs w:val="20"/>
          <w:lang w:val="en-GB"/>
        </w:rPr>
        <w:t>testing</w:t>
      </w:r>
      <w:r w:rsidR="00243F58" w:rsidRPr="00F44644">
        <w:rPr>
          <w:rStyle w:val="Aucun"/>
          <w:rFonts w:asciiTheme="minorHAnsi" w:eastAsia="Calibri" w:hAnsiTheme="minorHAnsi" w:cs="Calibri"/>
          <w:sz w:val="20"/>
          <w:szCs w:val="20"/>
          <w:lang w:val="en-GB"/>
        </w:rPr>
        <w:t xml:space="preserve"> </w:t>
      </w:r>
      <w:r w:rsidRPr="00F44644">
        <w:rPr>
          <w:rStyle w:val="Aucun"/>
          <w:rFonts w:asciiTheme="minorHAnsi" w:eastAsia="Calibri" w:hAnsiTheme="minorHAnsi" w:cs="Calibri"/>
          <w:sz w:val="20"/>
          <w:szCs w:val="20"/>
          <w:lang w:val="en-GB"/>
        </w:rPr>
        <w:t>environment</w:t>
      </w:r>
      <w:r w:rsidR="005F15B6">
        <w:rPr>
          <w:rStyle w:val="Aucun"/>
          <w:rFonts w:asciiTheme="minorHAnsi" w:eastAsia="Calibri" w:hAnsiTheme="minorHAnsi" w:cs="Calibri"/>
          <w:sz w:val="20"/>
          <w:szCs w:val="20"/>
          <w:lang w:val="en-GB"/>
        </w:rPr>
        <w:t>.</w:t>
      </w:r>
      <w:r w:rsidRPr="00F44644">
        <w:rPr>
          <w:rStyle w:val="Aucun"/>
          <w:rFonts w:asciiTheme="minorHAnsi" w:eastAsia="Calibri" w:hAnsiTheme="minorHAnsi" w:cs="Calibri"/>
          <w:sz w:val="20"/>
          <w:szCs w:val="20"/>
          <w:lang w:val="en-GB"/>
        </w:rPr>
        <w:t xml:space="preserve"> </w:t>
      </w:r>
      <w:r w:rsidR="005F15B6">
        <w:rPr>
          <w:rStyle w:val="Aucun"/>
          <w:rFonts w:asciiTheme="minorHAnsi" w:eastAsia="Calibri" w:hAnsiTheme="minorHAnsi" w:cs="Calibri"/>
          <w:sz w:val="20"/>
          <w:szCs w:val="20"/>
          <w:lang w:val="en-GB"/>
        </w:rPr>
        <w:t>Only after successful completion of testing on</w:t>
      </w:r>
      <w:r w:rsidR="00243F58">
        <w:rPr>
          <w:rStyle w:val="Aucun"/>
          <w:rFonts w:asciiTheme="minorHAnsi" w:eastAsia="Calibri" w:hAnsiTheme="minorHAnsi" w:cs="Calibri"/>
          <w:sz w:val="20"/>
          <w:szCs w:val="20"/>
          <w:lang w:val="en-GB"/>
        </w:rPr>
        <w:t xml:space="preserve"> such</w:t>
      </w:r>
      <w:r w:rsidR="005F15B6">
        <w:rPr>
          <w:rStyle w:val="Aucun"/>
          <w:rFonts w:asciiTheme="minorHAnsi" w:eastAsia="Calibri" w:hAnsiTheme="minorHAnsi" w:cs="Calibri"/>
          <w:sz w:val="20"/>
          <w:szCs w:val="20"/>
          <w:lang w:val="en-GB"/>
        </w:rPr>
        <w:t xml:space="preserve"> environment, the Supplier will deploy the patch on the production environment</w:t>
      </w:r>
      <w:r w:rsidRPr="00F44644">
        <w:rPr>
          <w:rStyle w:val="Aucun"/>
          <w:rFonts w:asciiTheme="minorHAnsi" w:eastAsia="Calibri" w:hAnsiTheme="minorHAnsi" w:cs="Calibri"/>
          <w:sz w:val="20"/>
          <w:szCs w:val="20"/>
          <w:lang w:val="en-GB"/>
        </w:rPr>
        <w:t xml:space="preserve">. </w:t>
      </w:r>
    </w:p>
    <w:p w14:paraId="1D289A9D" w14:textId="77777777" w:rsidR="00E17F16" w:rsidRDefault="00E17F16" w:rsidP="00054BAE">
      <w:pPr>
        <w:pStyle w:val="berschrift3"/>
        <w:ind w:left="1068"/>
      </w:pPr>
      <w:bookmarkStart w:id="384" w:name="_Toc471888867"/>
      <w:bookmarkStart w:id="385" w:name="_Toc471889116"/>
      <w:bookmarkStart w:id="386" w:name="_Toc472069895"/>
      <w:bookmarkStart w:id="387" w:name="_Toc472077884"/>
      <w:bookmarkStart w:id="388" w:name="_Toc471888868"/>
      <w:bookmarkStart w:id="389" w:name="_Toc471889117"/>
      <w:bookmarkStart w:id="390" w:name="_Toc472069896"/>
      <w:bookmarkStart w:id="391" w:name="_Toc472077885"/>
      <w:bookmarkStart w:id="392" w:name="_Toc471888869"/>
      <w:bookmarkStart w:id="393" w:name="_Toc471889118"/>
      <w:bookmarkStart w:id="394" w:name="_Toc472069897"/>
      <w:bookmarkStart w:id="395" w:name="_Toc472077886"/>
      <w:bookmarkStart w:id="396" w:name="_Toc472289501"/>
      <w:bookmarkStart w:id="397" w:name="_Toc472289502"/>
      <w:bookmarkStart w:id="398" w:name="_Toc471657126"/>
      <w:bookmarkStart w:id="399" w:name="_Toc471657127"/>
      <w:bookmarkStart w:id="400" w:name="_Toc471888871"/>
      <w:bookmarkStart w:id="401" w:name="_Toc471889120"/>
      <w:bookmarkStart w:id="402" w:name="_Toc472069899"/>
      <w:bookmarkStart w:id="403" w:name="_Toc472077888"/>
      <w:bookmarkStart w:id="404" w:name="_Toc471888872"/>
      <w:bookmarkStart w:id="405" w:name="_Toc471889121"/>
      <w:bookmarkStart w:id="406" w:name="_Toc472069900"/>
      <w:bookmarkStart w:id="407" w:name="_Toc472077889"/>
      <w:bookmarkStart w:id="408" w:name="_Toc471888873"/>
      <w:bookmarkStart w:id="409" w:name="_Toc471889122"/>
      <w:bookmarkStart w:id="410" w:name="_Toc472069901"/>
      <w:bookmarkStart w:id="411" w:name="_Toc472077890"/>
      <w:bookmarkStart w:id="412" w:name="_Toc471657131"/>
      <w:bookmarkStart w:id="413" w:name="_Toc471884394"/>
      <w:bookmarkStart w:id="414" w:name="_Toc471885866"/>
      <w:bookmarkStart w:id="415" w:name="_Toc471888874"/>
      <w:bookmarkStart w:id="416" w:name="_Toc471889123"/>
      <w:bookmarkStart w:id="417" w:name="_Toc472069902"/>
      <w:bookmarkStart w:id="418" w:name="_Toc472077891"/>
      <w:bookmarkStart w:id="419" w:name="_Toc471657132"/>
      <w:bookmarkStart w:id="420" w:name="_Toc471884395"/>
      <w:bookmarkStart w:id="421" w:name="_Toc471885867"/>
      <w:bookmarkStart w:id="422" w:name="_Toc471888875"/>
      <w:bookmarkStart w:id="423" w:name="_Toc471889124"/>
      <w:bookmarkStart w:id="424" w:name="_Toc472069903"/>
      <w:bookmarkStart w:id="425" w:name="_Toc472077892"/>
      <w:bookmarkStart w:id="426" w:name="_Toc471657133"/>
      <w:bookmarkStart w:id="427" w:name="_Toc471884396"/>
      <w:bookmarkStart w:id="428" w:name="_Toc471885868"/>
      <w:bookmarkStart w:id="429" w:name="_Toc471888876"/>
      <w:bookmarkStart w:id="430" w:name="_Toc471889125"/>
      <w:bookmarkStart w:id="431" w:name="_Toc472069904"/>
      <w:bookmarkStart w:id="432" w:name="_Toc472077893"/>
      <w:bookmarkStart w:id="433" w:name="_Toc472341015"/>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t>Third Party services</w:t>
      </w:r>
      <w:bookmarkEnd w:id="433"/>
    </w:p>
    <w:p w14:paraId="39C03A39" w14:textId="636C7CCB" w:rsidR="00E17F16" w:rsidRDefault="00493479" w:rsidP="00E17F16">
      <w:pPr>
        <w:pStyle w:val="Einzug1"/>
        <w:ind w:left="0"/>
        <w:rPr>
          <w:rStyle w:val="Aucun"/>
          <w:rFonts w:asciiTheme="minorHAnsi" w:eastAsia="Calibri" w:hAnsiTheme="minorHAnsi" w:cs="Calibri"/>
          <w:sz w:val="20"/>
          <w:szCs w:val="20"/>
          <w:lang w:val="en-GB"/>
        </w:rPr>
      </w:pPr>
      <w:r>
        <w:rPr>
          <w:rStyle w:val="Aucun"/>
          <w:rFonts w:asciiTheme="minorHAnsi" w:eastAsia="Calibri" w:hAnsiTheme="minorHAnsi" w:cs="Calibri"/>
          <w:sz w:val="20"/>
          <w:szCs w:val="20"/>
          <w:lang w:val="en-GB"/>
        </w:rPr>
        <w:t>T</w:t>
      </w:r>
      <w:r w:rsidR="00E17F16" w:rsidRPr="00E17F16">
        <w:rPr>
          <w:rStyle w:val="Aucun"/>
          <w:rFonts w:asciiTheme="minorHAnsi" w:eastAsia="Calibri" w:hAnsiTheme="minorHAnsi" w:cs="Calibri"/>
          <w:sz w:val="20"/>
          <w:szCs w:val="20"/>
          <w:lang w:val="en-GB"/>
        </w:rPr>
        <w:t xml:space="preserve">he Supplier shall inform the Purchaser if Third Party services (e.g. data </w:t>
      </w:r>
      <w:r w:rsidR="00AC7AF3">
        <w:rPr>
          <w:rStyle w:val="Aucun"/>
          <w:rFonts w:asciiTheme="minorHAnsi" w:eastAsia="Calibri" w:hAnsiTheme="minorHAnsi" w:cs="Calibri"/>
          <w:sz w:val="20"/>
          <w:szCs w:val="20"/>
          <w:lang w:val="en-GB"/>
        </w:rPr>
        <w:t>cent</w:t>
      </w:r>
      <w:r w:rsidR="00653D13" w:rsidRPr="00E17F16">
        <w:rPr>
          <w:rStyle w:val="Aucun"/>
          <w:rFonts w:asciiTheme="minorHAnsi" w:eastAsia="Calibri" w:hAnsiTheme="minorHAnsi" w:cs="Calibri"/>
          <w:sz w:val="20"/>
          <w:szCs w:val="20"/>
          <w:lang w:val="en-GB"/>
        </w:rPr>
        <w:t>e</w:t>
      </w:r>
      <w:r w:rsidR="00AC7AF3">
        <w:rPr>
          <w:rStyle w:val="Aucun"/>
          <w:rFonts w:asciiTheme="minorHAnsi" w:eastAsia="Calibri" w:hAnsiTheme="minorHAnsi" w:cs="Calibri"/>
          <w:sz w:val="20"/>
          <w:szCs w:val="20"/>
          <w:lang w:val="en-GB"/>
        </w:rPr>
        <w:t>r</w:t>
      </w:r>
      <w:r w:rsidR="00E17F16" w:rsidRPr="00E17F16">
        <w:rPr>
          <w:rStyle w:val="Aucun"/>
          <w:rFonts w:asciiTheme="minorHAnsi" w:eastAsia="Calibri" w:hAnsiTheme="minorHAnsi" w:cs="Calibri"/>
          <w:sz w:val="20"/>
          <w:szCs w:val="20"/>
          <w:lang w:val="en-GB"/>
        </w:rPr>
        <w:t xml:space="preserve"> services) are involved or planned to be involved in the provision of the Service. </w:t>
      </w:r>
    </w:p>
    <w:p w14:paraId="53FC6717" w14:textId="0CA0B248" w:rsidR="00BC0C88" w:rsidRPr="008D26BC" w:rsidRDefault="001F12F6" w:rsidP="00A07608">
      <w:pPr>
        <w:pStyle w:val="berschrift3"/>
        <w:ind w:left="1068"/>
      </w:pPr>
      <w:r w:rsidRPr="008D26BC">
        <w:t>Relocation of data</w:t>
      </w:r>
    </w:p>
    <w:p w14:paraId="452C19CB" w14:textId="7E5560A6" w:rsidR="001F12F6" w:rsidRDefault="00185C85" w:rsidP="00E17F16">
      <w:pPr>
        <w:pStyle w:val="Einzug1"/>
        <w:ind w:left="0"/>
        <w:rPr>
          <w:rStyle w:val="Aucun"/>
          <w:rFonts w:asciiTheme="minorHAnsi" w:eastAsia="Calibri" w:hAnsiTheme="minorHAnsi" w:cs="Calibri"/>
          <w:sz w:val="20"/>
          <w:szCs w:val="20"/>
          <w:lang w:val="en-GB"/>
        </w:rPr>
      </w:pPr>
      <w:r>
        <w:rPr>
          <w:rStyle w:val="Aucun"/>
          <w:rFonts w:asciiTheme="minorHAnsi" w:eastAsia="Calibri" w:hAnsiTheme="minorHAnsi" w:cs="Calibri"/>
          <w:sz w:val="20"/>
          <w:szCs w:val="20"/>
          <w:lang w:val="en-GB"/>
        </w:rPr>
        <w:t xml:space="preserve">The Supplier shall inform the Purchaser if Purchaser </w:t>
      </w:r>
      <w:r w:rsidR="008B2293">
        <w:rPr>
          <w:rStyle w:val="Aucun"/>
          <w:rFonts w:asciiTheme="minorHAnsi" w:eastAsia="Calibri" w:hAnsiTheme="minorHAnsi" w:cs="Calibri"/>
          <w:sz w:val="20"/>
          <w:szCs w:val="20"/>
          <w:lang w:val="en-GB"/>
        </w:rPr>
        <w:t>d</w:t>
      </w:r>
      <w:r>
        <w:rPr>
          <w:rStyle w:val="Aucun"/>
          <w:rFonts w:asciiTheme="minorHAnsi" w:eastAsia="Calibri" w:hAnsiTheme="minorHAnsi" w:cs="Calibri"/>
          <w:sz w:val="20"/>
          <w:szCs w:val="20"/>
          <w:lang w:val="en-GB"/>
        </w:rPr>
        <w:t xml:space="preserve">ata is relocated </w:t>
      </w:r>
      <w:r w:rsidR="00FE1F06">
        <w:rPr>
          <w:rStyle w:val="Aucun"/>
          <w:rFonts w:asciiTheme="minorHAnsi" w:eastAsia="Calibri" w:hAnsiTheme="minorHAnsi" w:cs="Calibri"/>
          <w:sz w:val="20"/>
          <w:szCs w:val="20"/>
          <w:lang w:val="en-GB"/>
        </w:rPr>
        <w:t>to a</w:t>
      </w:r>
      <w:r w:rsidR="00E26238">
        <w:rPr>
          <w:rStyle w:val="Aucun"/>
          <w:rFonts w:asciiTheme="minorHAnsi" w:eastAsia="Calibri" w:hAnsiTheme="minorHAnsi" w:cs="Calibri"/>
          <w:sz w:val="20"/>
          <w:szCs w:val="20"/>
          <w:lang w:val="en-GB"/>
        </w:rPr>
        <w:t xml:space="preserve">nother </w:t>
      </w:r>
      <w:r w:rsidR="00FE1F06">
        <w:rPr>
          <w:rStyle w:val="Aucun"/>
          <w:rFonts w:asciiTheme="minorHAnsi" w:eastAsia="Calibri" w:hAnsiTheme="minorHAnsi" w:cs="Calibri"/>
          <w:sz w:val="20"/>
          <w:szCs w:val="20"/>
          <w:lang w:val="en-GB"/>
        </w:rPr>
        <w:t>data center</w:t>
      </w:r>
      <w:r w:rsidR="00A573F1">
        <w:rPr>
          <w:rStyle w:val="Aucun"/>
          <w:rFonts w:asciiTheme="minorHAnsi" w:eastAsia="Calibri" w:hAnsiTheme="minorHAnsi" w:cs="Calibri"/>
          <w:sz w:val="20"/>
          <w:szCs w:val="20"/>
          <w:lang w:val="en-GB"/>
        </w:rPr>
        <w:t xml:space="preserve"> (including backups)</w:t>
      </w:r>
      <w:r w:rsidR="00E26238">
        <w:rPr>
          <w:rStyle w:val="Aucun"/>
          <w:rFonts w:asciiTheme="minorHAnsi" w:eastAsia="Calibri" w:hAnsiTheme="minorHAnsi" w:cs="Calibri"/>
          <w:sz w:val="20"/>
          <w:szCs w:val="20"/>
          <w:lang w:val="en-GB"/>
        </w:rPr>
        <w:t xml:space="preserve"> than </w:t>
      </w:r>
      <w:r w:rsidR="0032462F">
        <w:rPr>
          <w:rStyle w:val="Aucun"/>
          <w:rFonts w:asciiTheme="minorHAnsi" w:eastAsia="Calibri" w:hAnsiTheme="minorHAnsi" w:cs="Calibri"/>
          <w:sz w:val="20"/>
          <w:szCs w:val="20"/>
          <w:lang w:val="en-GB"/>
        </w:rPr>
        <w:t>initially agreed in the Agreement</w:t>
      </w:r>
      <w:r w:rsidR="00FE1F06">
        <w:rPr>
          <w:rStyle w:val="Aucun"/>
          <w:rFonts w:asciiTheme="minorHAnsi" w:eastAsia="Calibri" w:hAnsiTheme="minorHAnsi" w:cs="Calibri"/>
          <w:sz w:val="20"/>
          <w:szCs w:val="20"/>
          <w:lang w:val="en-GB"/>
        </w:rPr>
        <w:t>.</w:t>
      </w:r>
    </w:p>
    <w:p w14:paraId="7D071044" w14:textId="77777777" w:rsidR="00BC0C88" w:rsidRPr="00E17F16" w:rsidRDefault="00BC0C88" w:rsidP="00E17F16">
      <w:pPr>
        <w:pStyle w:val="Einzug1"/>
        <w:ind w:left="0"/>
        <w:rPr>
          <w:rStyle w:val="Aucun"/>
          <w:rFonts w:asciiTheme="minorHAnsi" w:eastAsia="Calibri" w:hAnsiTheme="minorHAnsi" w:cs="Calibri"/>
          <w:sz w:val="20"/>
          <w:szCs w:val="20"/>
          <w:lang w:val="en-GB"/>
        </w:rPr>
      </w:pPr>
    </w:p>
    <w:p w14:paraId="1E867799" w14:textId="77777777" w:rsidR="00931E5A" w:rsidRPr="008D575B" w:rsidRDefault="00931E5A" w:rsidP="00931E5A">
      <w:pPr>
        <w:pStyle w:val="berschrift2"/>
        <w:rPr>
          <w:rStyle w:val="Aucun"/>
          <w:b/>
        </w:rPr>
      </w:pPr>
      <w:bookmarkStart w:id="434" w:name="_Toc471657136"/>
      <w:bookmarkStart w:id="435" w:name="_Toc471884399"/>
      <w:bookmarkStart w:id="436" w:name="_Toc471885871"/>
      <w:bookmarkStart w:id="437" w:name="_Toc471888879"/>
      <w:bookmarkStart w:id="438" w:name="_Toc471889128"/>
      <w:bookmarkStart w:id="439" w:name="_Toc472069907"/>
      <w:bookmarkStart w:id="440" w:name="_Toc472077896"/>
      <w:bookmarkStart w:id="441" w:name="_Toc471657137"/>
      <w:bookmarkStart w:id="442" w:name="_Toc471884400"/>
      <w:bookmarkStart w:id="443" w:name="_Toc471885872"/>
      <w:bookmarkStart w:id="444" w:name="_Toc471888880"/>
      <w:bookmarkStart w:id="445" w:name="_Toc471889129"/>
      <w:bookmarkStart w:id="446" w:name="_Toc472069908"/>
      <w:bookmarkStart w:id="447" w:name="_Toc472077897"/>
      <w:bookmarkStart w:id="448" w:name="_Toc471657138"/>
      <w:bookmarkStart w:id="449" w:name="_Toc471884401"/>
      <w:bookmarkStart w:id="450" w:name="_Toc471885873"/>
      <w:bookmarkStart w:id="451" w:name="_Toc471888881"/>
      <w:bookmarkStart w:id="452" w:name="_Toc471889130"/>
      <w:bookmarkStart w:id="453" w:name="_Toc472069909"/>
      <w:bookmarkStart w:id="454" w:name="_Toc472077898"/>
      <w:bookmarkStart w:id="455" w:name="_Toc471657139"/>
      <w:bookmarkStart w:id="456" w:name="_Toc471884402"/>
      <w:bookmarkStart w:id="457" w:name="_Toc471885874"/>
      <w:bookmarkStart w:id="458" w:name="_Toc471888882"/>
      <w:bookmarkStart w:id="459" w:name="_Toc471889131"/>
      <w:bookmarkStart w:id="460" w:name="_Toc472069910"/>
      <w:bookmarkStart w:id="461" w:name="_Toc472077899"/>
      <w:bookmarkStart w:id="462" w:name="_Toc471657140"/>
      <w:bookmarkStart w:id="463" w:name="_Toc471884403"/>
      <w:bookmarkStart w:id="464" w:name="_Toc471885875"/>
      <w:bookmarkStart w:id="465" w:name="_Toc471888883"/>
      <w:bookmarkStart w:id="466" w:name="_Toc471889132"/>
      <w:bookmarkStart w:id="467" w:name="_Toc472069911"/>
      <w:bookmarkStart w:id="468" w:name="_Toc472077900"/>
      <w:bookmarkStart w:id="469" w:name="_Toc471657141"/>
      <w:bookmarkStart w:id="470" w:name="_Toc471884404"/>
      <w:bookmarkStart w:id="471" w:name="_Toc471885876"/>
      <w:bookmarkStart w:id="472" w:name="_Toc471888884"/>
      <w:bookmarkStart w:id="473" w:name="_Toc471889133"/>
      <w:bookmarkStart w:id="474" w:name="_Toc472069912"/>
      <w:bookmarkStart w:id="475" w:name="_Toc472077901"/>
      <w:bookmarkStart w:id="476" w:name="_Toc471657142"/>
      <w:bookmarkStart w:id="477" w:name="_Toc471884405"/>
      <w:bookmarkStart w:id="478" w:name="_Toc471885877"/>
      <w:bookmarkStart w:id="479" w:name="_Toc471888885"/>
      <w:bookmarkStart w:id="480" w:name="_Toc471889134"/>
      <w:bookmarkStart w:id="481" w:name="_Toc472069913"/>
      <w:bookmarkStart w:id="482" w:name="_Toc472077902"/>
      <w:bookmarkStart w:id="483" w:name="_Toc471657143"/>
      <w:bookmarkStart w:id="484" w:name="_Toc471884406"/>
      <w:bookmarkStart w:id="485" w:name="_Toc471885878"/>
      <w:bookmarkStart w:id="486" w:name="_Toc471888886"/>
      <w:bookmarkStart w:id="487" w:name="_Toc471889135"/>
      <w:bookmarkStart w:id="488" w:name="_Toc472069914"/>
      <w:bookmarkStart w:id="489" w:name="_Toc472077903"/>
      <w:bookmarkStart w:id="490" w:name="_Toc471657144"/>
      <w:bookmarkStart w:id="491" w:name="_Toc471884407"/>
      <w:bookmarkStart w:id="492" w:name="_Toc471885879"/>
      <w:bookmarkStart w:id="493" w:name="_Toc471888887"/>
      <w:bookmarkStart w:id="494" w:name="_Toc471889136"/>
      <w:bookmarkStart w:id="495" w:name="_Toc472069915"/>
      <w:bookmarkStart w:id="496" w:name="_Toc472077904"/>
      <w:bookmarkStart w:id="497" w:name="_Ref471058567"/>
      <w:bookmarkStart w:id="498" w:name="_Ref471058652"/>
      <w:bookmarkStart w:id="499" w:name="_Ref471058671"/>
      <w:bookmarkStart w:id="500" w:name="_Ref472339803"/>
      <w:bookmarkStart w:id="501" w:name="_Ref472339959"/>
      <w:bookmarkStart w:id="502" w:name="_Toc472341016"/>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rsidRPr="008D575B">
        <w:rPr>
          <w:rStyle w:val="Aucun"/>
          <w:b/>
        </w:rPr>
        <w:t>Access to and use of Purchaser systems</w:t>
      </w:r>
      <w:bookmarkEnd w:id="497"/>
      <w:bookmarkEnd w:id="498"/>
      <w:bookmarkEnd w:id="499"/>
      <w:r w:rsidRPr="008D575B">
        <w:rPr>
          <w:rStyle w:val="Aucun"/>
          <w:b/>
        </w:rPr>
        <w:t xml:space="preserve"> and Resources</w:t>
      </w:r>
      <w:bookmarkEnd w:id="500"/>
      <w:bookmarkEnd w:id="501"/>
      <w:bookmarkEnd w:id="502"/>
    </w:p>
    <w:p w14:paraId="27A6E8B9" w14:textId="77777777" w:rsidR="000C64F0" w:rsidRDefault="00931E5A" w:rsidP="00931E5A">
      <w:pPr>
        <w:pStyle w:val="Einzug1"/>
        <w:ind w:left="0"/>
        <w:rPr>
          <w:rStyle w:val="Aucun"/>
          <w:rFonts w:asciiTheme="minorHAnsi" w:eastAsia="Calibri" w:hAnsiTheme="minorHAnsi" w:cs="Calibri"/>
          <w:sz w:val="20"/>
          <w:szCs w:val="20"/>
          <w:lang w:val="en-GB"/>
        </w:rPr>
      </w:pPr>
      <w:r w:rsidRPr="00E63DAF">
        <w:rPr>
          <w:rStyle w:val="Aucun"/>
          <w:rFonts w:asciiTheme="minorHAnsi" w:eastAsia="Calibri" w:hAnsiTheme="minorHAnsi" w:cs="Calibri"/>
          <w:sz w:val="20"/>
          <w:szCs w:val="20"/>
          <w:lang w:val="en-GB"/>
        </w:rPr>
        <w:t xml:space="preserve">This </w:t>
      </w:r>
      <w:r>
        <w:rPr>
          <w:rStyle w:val="Aucun"/>
          <w:rFonts w:asciiTheme="minorHAnsi" w:eastAsia="Calibri" w:hAnsiTheme="minorHAnsi" w:cs="Calibri"/>
          <w:sz w:val="20"/>
          <w:szCs w:val="20"/>
          <w:lang w:val="en-GB"/>
        </w:rPr>
        <w:t>section</w:t>
      </w:r>
      <w:r w:rsidRPr="00E63DAF">
        <w:rPr>
          <w:rStyle w:val="Aucun"/>
          <w:rFonts w:asciiTheme="minorHAnsi" w:eastAsia="Calibri" w:hAnsiTheme="minorHAnsi" w:cs="Calibri"/>
          <w:sz w:val="20"/>
          <w:szCs w:val="20"/>
          <w:lang w:val="en-GB"/>
        </w:rPr>
        <w:t xml:space="preserve"> will be applicable only if the Purchaser grants the Supplier access to and use of Purchaser systems</w:t>
      </w:r>
      <w:r>
        <w:rPr>
          <w:rStyle w:val="Aucun"/>
          <w:rFonts w:asciiTheme="minorHAnsi" w:eastAsia="Calibri" w:hAnsiTheme="minorHAnsi" w:cs="Calibri"/>
          <w:sz w:val="20"/>
          <w:szCs w:val="20"/>
          <w:lang w:val="en-GB"/>
        </w:rPr>
        <w:t xml:space="preserve"> for the performance of the Agreement</w:t>
      </w:r>
      <w:r w:rsidRPr="00E63DAF">
        <w:rPr>
          <w:rStyle w:val="Aucun"/>
          <w:rFonts w:asciiTheme="minorHAnsi" w:eastAsia="Calibri" w:hAnsiTheme="minorHAnsi" w:cs="Calibri"/>
          <w:sz w:val="20"/>
          <w:szCs w:val="20"/>
          <w:lang w:val="en-GB"/>
        </w:rPr>
        <w:t>.</w:t>
      </w:r>
    </w:p>
    <w:p w14:paraId="493AC744" w14:textId="77777777" w:rsidR="00931E5A" w:rsidRPr="000127BF" w:rsidRDefault="00931E5A" w:rsidP="000127BF">
      <w:pPr>
        <w:pStyle w:val="berschrift3"/>
        <w:ind w:left="1068"/>
      </w:pPr>
      <w:bookmarkStart w:id="503" w:name="_Toc472341017"/>
      <w:r w:rsidRPr="000127BF">
        <w:t>Physical</w:t>
      </w:r>
      <w:bookmarkEnd w:id="503"/>
    </w:p>
    <w:p w14:paraId="6EFB4F2C" w14:textId="77777777" w:rsidR="00931E5A" w:rsidRPr="00E63DAF" w:rsidRDefault="00931E5A" w:rsidP="00931E5A">
      <w:pPr>
        <w:pStyle w:val="Einzug1"/>
        <w:ind w:left="0"/>
        <w:rPr>
          <w:rStyle w:val="Aucun"/>
          <w:rFonts w:asciiTheme="minorHAnsi" w:eastAsia="Calibri" w:hAnsiTheme="minorHAnsi" w:cs="Calibri"/>
          <w:sz w:val="20"/>
          <w:szCs w:val="20"/>
          <w:lang w:val="en-GB"/>
        </w:rPr>
      </w:pPr>
      <w:r w:rsidRPr="00E63DAF">
        <w:rPr>
          <w:rStyle w:val="Aucun"/>
          <w:rFonts w:asciiTheme="minorHAnsi" w:eastAsia="Calibri" w:hAnsiTheme="minorHAnsi" w:cs="Calibri"/>
          <w:sz w:val="20"/>
          <w:szCs w:val="20"/>
          <w:lang w:val="en-GB"/>
        </w:rPr>
        <w:t>If Purchaser provides access and/or interconnection equipment installed on Supplier premises, the Supplier shall ensure that:</w:t>
      </w:r>
    </w:p>
    <w:p w14:paraId="3A193229" w14:textId="77777777" w:rsidR="00931E5A" w:rsidRPr="00E63DAF" w:rsidRDefault="00931E5A" w:rsidP="00931E5A">
      <w:pPr>
        <w:pStyle w:val="Einzug1"/>
        <w:numPr>
          <w:ilvl w:val="0"/>
          <w:numId w:val="12"/>
        </w:numPr>
        <w:rPr>
          <w:rStyle w:val="Aucun"/>
          <w:rFonts w:asciiTheme="minorHAnsi" w:eastAsia="Calibri" w:hAnsiTheme="minorHAnsi" w:cs="Calibri"/>
          <w:sz w:val="20"/>
          <w:szCs w:val="20"/>
          <w:lang w:val="en-GB"/>
        </w:rPr>
      </w:pPr>
      <w:r w:rsidRPr="00E63DAF">
        <w:rPr>
          <w:rStyle w:val="Aucun"/>
          <w:rFonts w:asciiTheme="minorHAnsi" w:hAnsiTheme="minorHAnsi"/>
          <w:sz w:val="20"/>
          <w:szCs w:val="20"/>
          <w:lang w:val="en-GB"/>
        </w:rPr>
        <w:t>physical access control is applied to the technical area where such equipment is located;</w:t>
      </w:r>
      <w:r w:rsidRPr="00E63DAF">
        <w:rPr>
          <w:rStyle w:val="Aucun"/>
          <w:rFonts w:asciiTheme="minorHAnsi" w:eastAsia="Calibri" w:hAnsiTheme="minorHAnsi" w:cs="Calibri"/>
          <w:sz w:val="20"/>
          <w:szCs w:val="20"/>
          <w:lang w:val="en-GB"/>
        </w:rPr>
        <w:t xml:space="preserve"> </w:t>
      </w:r>
      <w:r w:rsidR="007928C5">
        <w:rPr>
          <w:rStyle w:val="Aucun"/>
          <w:rFonts w:asciiTheme="minorHAnsi" w:eastAsia="Calibri" w:hAnsiTheme="minorHAnsi" w:cs="Calibri"/>
          <w:sz w:val="20"/>
          <w:szCs w:val="20"/>
          <w:lang w:val="en-GB"/>
        </w:rPr>
        <w:t>and</w:t>
      </w:r>
    </w:p>
    <w:p w14:paraId="73A62D60" w14:textId="77777777" w:rsidR="00931E5A" w:rsidRPr="004D0D09" w:rsidRDefault="00931E5A" w:rsidP="00931E5A">
      <w:pPr>
        <w:pStyle w:val="Einzug1"/>
        <w:numPr>
          <w:ilvl w:val="0"/>
          <w:numId w:val="12"/>
        </w:numPr>
        <w:rPr>
          <w:rFonts w:asciiTheme="minorHAnsi" w:eastAsia="Calibri" w:hAnsiTheme="minorHAnsi" w:cs="Calibri"/>
          <w:sz w:val="20"/>
          <w:szCs w:val="20"/>
          <w:lang w:val="en-GB"/>
        </w:rPr>
      </w:pPr>
      <w:r w:rsidRPr="00E63DAF">
        <w:rPr>
          <w:rStyle w:val="Aucun"/>
          <w:rFonts w:asciiTheme="minorHAnsi" w:eastAsia="Calibri" w:hAnsiTheme="minorHAnsi" w:cs="Calibri"/>
          <w:sz w:val="20"/>
          <w:szCs w:val="20"/>
          <w:lang w:val="en-GB"/>
        </w:rPr>
        <w:t>physical access to such equipment is limited to those who need to access the equipment for the performance of the Agreement and duly authorised by the Supplier.</w:t>
      </w:r>
    </w:p>
    <w:p w14:paraId="4927BDF3" w14:textId="77777777" w:rsidR="00931E5A" w:rsidRPr="000127BF" w:rsidRDefault="00931E5A" w:rsidP="000127BF">
      <w:pPr>
        <w:pStyle w:val="berschrift3"/>
        <w:ind w:left="1068"/>
      </w:pPr>
      <w:bookmarkStart w:id="504" w:name="_Toc472341018"/>
      <w:r w:rsidRPr="000127BF">
        <w:t xml:space="preserve">Purchaser </w:t>
      </w:r>
      <w:bookmarkEnd w:id="504"/>
      <w:r w:rsidR="00636B64" w:rsidRPr="000127BF">
        <w:t>Systems</w:t>
      </w:r>
    </w:p>
    <w:p w14:paraId="14AEF9B5" w14:textId="77777777" w:rsidR="00931E5A" w:rsidRPr="00E63DAF" w:rsidRDefault="00931E5A" w:rsidP="00931E5A">
      <w:pPr>
        <w:pStyle w:val="Einzug1"/>
        <w:ind w:left="0"/>
        <w:rPr>
          <w:rStyle w:val="Aucun"/>
          <w:rFonts w:asciiTheme="minorHAnsi" w:eastAsia="Calibri" w:hAnsiTheme="minorHAnsi" w:cs="Calibri"/>
          <w:sz w:val="20"/>
          <w:szCs w:val="20"/>
          <w:lang w:val="en-GB"/>
        </w:rPr>
      </w:pPr>
      <w:r w:rsidRPr="00E63DAF">
        <w:rPr>
          <w:rStyle w:val="Aucun"/>
          <w:rFonts w:asciiTheme="minorHAnsi" w:eastAsia="Calibri" w:hAnsiTheme="minorHAnsi" w:cs="Calibri"/>
          <w:sz w:val="20"/>
          <w:szCs w:val="20"/>
          <w:lang w:val="en-GB"/>
        </w:rPr>
        <w:t>The Supplier shall:</w:t>
      </w:r>
    </w:p>
    <w:p w14:paraId="17AE53D9" w14:textId="77777777" w:rsidR="00931E5A" w:rsidRPr="00E63DAF" w:rsidRDefault="00931E5A" w:rsidP="00931E5A">
      <w:pPr>
        <w:pStyle w:val="Einzug1"/>
        <w:numPr>
          <w:ilvl w:val="0"/>
          <w:numId w:val="9"/>
        </w:numPr>
        <w:rPr>
          <w:rStyle w:val="Aucun"/>
          <w:rFonts w:asciiTheme="minorHAnsi" w:hAnsiTheme="minorHAnsi"/>
          <w:sz w:val="20"/>
          <w:szCs w:val="20"/>
          <w:lang w:val="en-GB"/>
        </w:rPr>
      </w:pPr>
      <w:r w:rsidRPr="00E63DAF">
        <w:rPr>
          <w:rStyle w:val="Aucun"/>
          <w:rFonts w:asciiTheme="minorHAnsi" w:hAnsiTheme="minorHAnsi"/>
          <w:sz w:val="20"/>
          <w:szCs w:val="20"/>
          <w:lang w:val="en-GB"/>
        </w:rPr>
        <w:t xml:space="preserve">access and use Purchaser’s systems only to </w:t>
      </w:r>
      <w:r w:rsidRPr="00E63DAF">
        <w:rPr>
          <w:rStyle w:val="Aucun"/>
          <w:rFonts w:asciiTheme="minorHAnsi" w:eastAsia="Calibri" w:hAnsiTheme="minorHAnsi" w:cs="Calibri"/>
          <w:sz w:val="20"/>
          <w:szCs w:val="20"/>
          <w:lang w:val="en-GB"/>
        </w:rPr>
        <w:t>provide the Deliverables</w:t>
      </w:r>
      <w:r w:rsidRPr="00E63DAF">
        <w:rPr>
          <w:rStyle w:val="Aucun"/>
          <w:rFonts w:asciiTheme="minorHAnsi" w:hAnsiTheme="minorHAnsi"/>
          <w:sz w:val="20"/>
          <w:szCs w:val="20"/>
          <w:lang w:val="en-GB"/>
        </w:rPr>
        <w:t>;</w:t>
      </w:r>
    </w:p>
    <w:p w14:paraId="15D35D10" w14:textId="77777777" w:rsidR="00931E5A" w:rsidRPr="007F31A7" w:rsidRDefault="00931E5A" w:rsidP="00931E5A">
      <w:pPr>
        <w:pStyle w:val="Einzug1"/>
        <w:numPr>
          <w:ilvl w:val="0"/>
          <w:numId w:val="9"/>
        </w:numPr>
        <w:rPr>
          <w:rStyle w:val="Aucun"/>
          <w:rFonts w:asciiTheme="minorHAnsi" w:hAnsiTheme="minorHAnsi"/>
          <w:sz w:val="20"/>
          <w:szCs w:val="20"/>
          <w:lang w:val="en-GB"/>
        </w:rPr>
      </w:pPr>
      <w:r w:rsidRPr="007F31A7">
        <w:rPr>
          <w:rStyle w:val="Aucun"/>
          <w:rFonts w:asciiTheme="minorHAnsi" w:eastAsia="Calibri" w:hAnsiTheme="minorHAnsi" w:cs="Calibri"/>
          <w:sz w:val="20"/>
          <w:szCs w:val="20"/>
          <w:lang w:val="en-GB"/>
        </w:rPr>
        <w:t>ensure that access and data transfer are not used to perform an attack (e.g. for data transfer, check for malware);</w:t>
      </w:r>
    </w:p>
    <w:p w14:paraId="68A5EF40" w14:textId="77777777" w:rsidR="00931E5A" w:rsidRPr="00E63DAF" w:rsidRDefault="00931E5A" w:rsidP="00931E5A">
      <w:pPr>
        <w:pStyle w:val="Einzug1"/>
        <w:numPr>
          <w:ilvl w:val="0"/>
          <w:numId w:val="9"/>
        </w:numPr>
        <w:rPr>
          <w:rStyle w:val="Aucun"/>
          <w:rFonts w:asciiTheme="minorHAnsi" w:hAnsiTheme="minorHAnsi"/>
          <w:sz w:val="20"/>
          <w:szCs w:val="20"/>
          <w:lang w:val="en-GB"/>
        </w:rPr>
      </w:pPr>
      <w:r w:rsidRPr="00E63DAF">
        <w:rPr>
          <w:rStyle w:val="Aucun"/>
          <w:rFonts w:asciiTheme="minorHAnsi" w:eastAsia="Calibri" w:hAnsiTheme="minorHAnsi" w:cs="Calibri"/>
          <w:sz w:val="20"/>
          <w:szCs w:val="20"/>
          <w:lang w:val="en-GB"/>
        </w:rPr>
        <w:lastRenderedPageBreak/>
        <w:t>comply with the means of access and rules defined by the Purchaser and provided to the Supplier beforehand (e.g. respect network addresses assigned by Purchaser</w:t>
      </w:r>
      <w:r w:rsidR="00DF4058">
        <w:rPr>
          <w:rStyle w:val="Aucun"/>
          <w:rFonts w:asciiTheme="minorHAnsi" w:eastAsia="Calibri" w:hAnsiTheme="minorHAnsi" w:cs="Calibri"/>
          <w:sz w:val="20"/>
          <w:szCs w:val="20"/>
          <w:lang w:val="en-GB"/>
        </w:rPr>
        <w:t xml:space="preserve">, respect </w:t>
      </w:r>
      <w:r w:rsidR="00EF5EE1">
        <w:rPr>
          <w:rStyle w:val="Aucun"/>
          <w:rFonts w:asciiTheme="minorHAnsi" w:eastAsia="Calibri" w:hAnsiTheme="minorHAnsi" w:cs="Calibri"/>
          <w:sz w:val="20"/>
          <w:szCs w:val="20"/>
          <w:lang w:val="en-GB"/>
        </w:rPr>
        <w:t xml:space="preserve">Purchaser </w:t>
      </w:r>
      <w:r w:rsidR="00DF4058">
        <w:rPr>
          <w:rStyle w:val="Aucun"/>
          <w:rFonts w:asciiTheme="minorHAnsi" w:eastAsia="Calibri" w:hAnsiTheme="minorHAnsi" w:cs="Calibri"/>
          <w:sz w:val="20"/>
          <w:szCs w:val="20"/>
          <w:lang w:val="en-GB"/>
        </w:rPr>
        <w:t>responsive time</w:t>
      </w:r>
      <w:r w:rsidR="00291B2B">
        <w:rPr>
          <w:rStyle w:val="Aucun"/>
          <w:rFonts w:asciiTheme="minorHAnsi" w:eastAsia="Calibri" w:hAnsiTheme="minorHAnsi" w:cs="Calibri"/>
          <w:sz w:val="20"/>
          <w:szCs w:val="20"/>
          <w:lang w:val="en-GB"/>
        </w:rPr>
        <w:t>s</w:t>
      </w:r>
      <w:r w:rsidR="00DF4058">
        <w:rPr>
          <w:rStyle w:val="Aucun"/>
          <w:rFonts w:asciiTheme="minorHAnsi" w:eastAsia="Calibri" w:hAnsiTheme="minorHAnsi" w:cs="Calibri"/>
          <w:sz w:val="20"/>
          <w:szCs w:val="20"/>
          <w:lang w:val="en-GB"/>
        </w:rPr>
        <w:t xml:space="preserve"> </w:t>
      </w:r>
      <w:r w:rsidR="002F4625">
        <w:rPr>
          <w:rStyle w:val="Aucun"/>
          <w:rFonts w:asciiTheme="minorHAnsi" w:eastAsia="Calibri" w:hAnsiTheme="minorHAnsi" w:cs="Calibri"/>
          <w:sz w:val="20"/>
          <w:szCs w:val="20"/>
          <w:lang w:val="en-GB"/>
        </w:rPr>
        <w:t xml:space="preserve">for Purchaser </w:t>
      </w:r>
      <w:r w:rsidR="00EF5EE1">
        <w:rPr>
          <w:rStyle w:val="Aucun"/>
          <w:rFonts w:asciiTheme="minorHAnsi" w:eastAsia="Calibri" w:hAnsiTheme="minorHAnsi" w:cs="Calibri"/>
          <w:sz w:val="20"/>
          <w:szCs w:val="20"/>
          <w:lang w:val="en-GB"/>
        </w:rPr>
        <w:t xml:space="preserve">management </w:t>
      </w:r>
      <w:r w:rsidR="00A225A9" w:rsidRPr="00A225A9">
        <w:rPr>
          <w:rStyle w:val="Aucun"/>
          <w:rFonts w:asciiTheme="minorHAnsi" w:eastAsia="Calibri" w:hAnsiTheme="minorHAnsi" w:cs="Calibri"/>
          <w:sz w:val="20"/>
          <w:szCs w:val="20"/>
          <w:lang w:val="en-GB"/>
        </w:rPr>
        <w:t>Resources</w:t>
      </w:r>
      <w:r w:rsidR="00DF4058">
        <w:rPr>
          <w:rStyle w:val="Aucun"/>
          <w:rFonts w:asciiTheme="minorHAnsi" w:eastAsia="Calibri" w:hAnsiTheme="minorHAnsi" w:cs="Calibri"/>
          <w:sz w:val="20"/>
          <w:szCs w:val="20"/>
          <w:lang w:val="en-GB"/>
        </w:rPr>
        <w:t>, ...</w:t>
      </w:r>
      <w:r w:rsidRPr="00E63DAF">
        <w:rPr>
          <w:rStyle w:val="Aucun"/>
          <w:rFonts w:asciiTheme="minorHAnsi" w:eastAsia="Calibri" w:hAnsiTheme="minorHAnsi" w:cs="Calibri"/>
          <w:sz w:val="20"/>
          <w:szCs w:val="20"/>
          <w:lang w:val="en-GB"/>
        </w:rPr>
        <w:t>);</w:t>
      </w:r>
    </w:p>
    <w:p w14:paraId="40D84C2E" w14:textId="77777777" w:rsidR="00931E5A" w:rsidRPr="00E63DAF" w:rsidRDefault="00931E5A" w:rsidP="00931E5A">
      <w:pPr>
        <w:pStyle w:val="Einzug1"/>
        <w:numPr>
          <w:ilvl w:val="0"/>
          <w:numId w:val="9"/>
        </w:numPr>
        <w:rPr>
          <w:rStyle w:val="Aucun"/>
          <w:rFonts w:asciiTheme="minorHAnsi" w:eastAsia="Calibri" w:hAnsiTheme="minorHAnsi" w:cs="Calibri"/>
          <w:sz w:val="20"/>
          <w:szCs w:val="20"/>
          <w:lang w:val="en-GB"/>
        </w:rPr>
      </w:pPr>
      <w:r w:rsidRPr="00E63DAF">
        <w:rPr>
          <w:rStyle w:val="Aucun"/>
          <w:rFonts w:asciiTheme="minorHAnsi" w:eastAsia="Calibri" w:hAnsiTheme="minorHAnsi" w:cs="Calibri"/>
          <w:sz w:val="20"/>
          <w:szCs w:val="20"/>
          <w:lang w:val="en-GB"/>
        </w:rPr>
        <w:t xml:space="preserve">ensure that anybody acting on behalf of the Supplier who needs to use the Purchaser systems is duly authorised by the Supplier and identification information has been provided to the Purchaser; </w:t>
      </w:r>
      <w:r w:rsidR="00C96370">
        <w:rPr>
          <w:rStyle w:val="Aucun"/>
          <w:rFonts w:asciiTheme="minorHAnsi" w:eastAsia="Calibri" w:hAnsiTheme="minorHAnsi" w:cs="Calibri"/>
          <w:sz w:val="20"/>
          <w:szCs w:val="20"/>
          <w:lang w:val="en-GB"/>
        </w:rPr>
        <w:t>and</w:t>
      </w:r>
    </w:p>
    <w:p w14:paraId="44EF6A0F" w14:textId="77777777" w:rsidR="00931E5A" w:rsidRPr="006C46C5" w:rsidRDefault="00931E5A" w:rsidP="00931E5A">
      <w:pPr>
        <w:pStyle w:val="Einzug1"/>
        <w:numPr>
          <w:ilvl w:val="0"/>
          <w:numId w:val="9"/>
        </w:numPr>
        <w:rPr>
          <w:rFonts w:asciiTheme="minorHAnsi" w:eastAsia="Calibri" w:hAnsiTheme="minorHAnsi" w:cs="Calibri"/>
          <w:sz w:val="20"/>
          <w:szCs w:val="20"/>
          <w:lang w:val="en-GB"/>
        </w:rPr>
      </w:pPr>
      <w:r w:rsidRPr="00E63DAF">
        <w:rPr>
          <w:rStyle w:val="Aucun"/>
          <w:rFonts w:asciiTheme="minorHAnsi" w:eastAsia="Calibri" w:hAnsiTheme="minorHAnsi" w:cs="Calibri"/>
          <w:sz w:val="20"/>
          <w:szCs w:val="20"/>
          <w:lang w:val="en-GB"/>
        </w:rPr>
        <w:t>ensure that only duly authorised Supplier Resources are connected with the Purchaser systems.</w:t>
      </w:r>
    </w:p>
    <w:p w14:paraId="2FC4AA20" w14:textId="77777777" w:rsidR="00931E5A" w:rsidRPr="003F5E10" w:rsidRDefault="00931E5A" w:rsidP="00931E5A">
      <w:pPr>
        <w:pStyle w:val="berschrift3"/>
        <w:rPr>
          <w:rStyle w:val="Aucun"/>
        </w:rPr>
      </w:pPr>
      <w:bookmarkStart w:id="505" w:name="_Toc472341019"/>
      <w:r>
        <w:rPr>
          <w:rStyle w:val="Aucun"/>
        </w:rPr>
        <w:t>Supplier Resources</w:t>
      </w:r>
      <w:bookmarkEnd w:id="505"/>
      <w:r w:rsidR="00293943">
        <w:rPr>
          <w:rStyle w:val="Aucun"/>
        </w:rPr>
        <w:t xml:space="preserve"> </w:t>
      </w:r>
    </w:p>
    <w:p w14:paraId="26BF5DF3" w14:textId="409A7DA5" w:rsidR="00293943" w:rsidRDefault="00493479" w:rsidP="00931E5A">
      <w:pPr>
        <w:pStyle w:val="Einzug1"/>
        <w:ind w:left="0"/>
        <w:rPr>
          <w:rStyle w:val="Aucun"/>
          <w:rFonts w:asciiTheme="minorHAnsi" w:eastAsia="Calibri" w:hAnsiTheme="minorHAnsi" w:cs="Calibri"/>
          <w:sz w:val="20"/>
          <w:szCs w:val="20"/>
          <w:lang w:val="en-GB"/>
        </w:rPr>
      </w:pPr>
      <w:r>
        <w:rPr>
          <w:rStyle w:val="Aucun"/>
          <w:rFonts w:asciiTheme="minorHAnsi" w:eastAsia="Calibri" w:hAnsiTheme="minorHAnsi" w:cs="Calibri"/>
          <w:sz w:val="20"/>
          <w:szCs w:val="20"/>
          <w:lang w:val="en-GB"/>
        </w:rPr>
        <w:t xml:space="preserve">NOTE: </w:t>
      </w:r>
      <w:r w:rsidR="00293943">
        <w:rPr>
          <w:rStyle w:val="Aucun"/>
          <w:rFonts w:asciiTheme="minorHAnsi" w:eastAsia="Calibri" w:hAnsiTheme="minorHAnsi" w:cs="Calibri"/>
          <w:sz w:val="20"/>
          <w:szCs w:val="20"/>
          <w:lang w:val="en-GB"/>
        </w:rPr>
        <w:t xml:space="preserve">The measures of this </w:t>
      </w:r>
      <w:r w:rsidR="009C232E">
        <w:rPr>
          <w:rStyle w:val="Aucun"/>
          <w:rFonts w:asciiTheme="minorHAnsi" w:eastAsia="Calibri" w:hAnsiTheme="minorHAnsi" w:cs="Calibri"/>
          <w:sz w:val="20"/>
          <w:szCs w:val="20"/>
          <w:lang w:val="en-GB"/>
        </w:rPr>
        <w:t xml:space="preserve">section </w:t>
      </w:r>
      <w:r w:rsidR="00293943">
        <w:rPr>
          <w:rStyle w:val="Aucun"/>
          <w:rFonts w:asciiTheme="minorHAnsi" w:eastAsia="Calibri" w:hAnsiTheme="minorHAnsi" w:cs="Calibri"/>
          <w:sz w:val="20"/>
          <w:szCs w:val="20"/>
          <w:lang w:val="en-GB"/>
        </w:rPr>
        <w:t>are only applicable between the Purchaser of Orange and the Supplier.</w:t>
      </w:r>
      <w:r w:rsidR="007C5B2D">
        <w:rPr>
          <w:rStyle w:val="Aucun"/>
          <w:rFonts w:asciiTheme="minorHAnsi" w:eastAsia="Calibri" w:hAnsiTheme="minorHAnsi" w:cs="Calibri"/>
          <w:sz w:val="20"/>
          <w:szCs w:val="20"/>
          <w:lang w:val="en-GB"/>
        </w:rPr>
        <w:t xml:space="preserve"> For DTAG, the Supplier shall access the Purchaser network only using </w:t>
      </w:r>
      <w:r w:rsidR="0040129A">
        <w:rPr>
          <w:rStyle w:val="Aucun"/>
          <w:rFonts w:asciiTheme="minorHAnsi" w:eastAsia="Calibri" w:hAnsiTheme="minorHAnsi" w:cs="Calibri"/>
          <w:sz w:val="20"/>
          <w:szCs w:val="20"/>
          <w:lang w:val="en-GB"/>
        </w:rPr>
        <w:t>DTAG’s</w:t>
      </w:r>
      <w:r w:rsidR="007C5B2D">
        <w:rPr>
          <w:rStyle w:val="Aucun"/>
          <w:rFonts w:asciiTheme="minorHAnsi" w:eastAsia="Calibri" w:hAnsiTheme="minorHAnsi" w:cs="Calibri"/>
          <w:sz w:val="20"/>
          <w:szCs w:val="20"/>
          <w:lang w:val="en-GB"/>
        </w:rPr>
        <w:t xml:space="preserve"> </w:t>
      </w:r>
      <w:r w:rsidR="0040129A">
        <w:rPr>
          <w:rStyle w:val="Aucun"/>
          <w:rFonts w:asciiTheme="minorHAnsi" w:eastAsia="Calibri" w:hAnsiTheme="minorHAnsi" w:cs="Calibri"/>
          <w:sz w:val="20"/>
          <w:szCs w:val="20"/>
          <w:lang w:val="en-GB"/>
        </w:rPr>
        <w:t>remote access solution</w:t>
      </w:r>
      <w:r w:rsidR="007C5B2D">
        <w:rPr>
          <w:rStyle w:val="Aucun"/>
          <w:rFonts w:asciiTheme="minorHAnsi" w:eastAsia="Calibri" w:hAnsiTheme="minorHAnsi" w:cs="Calibri"/>
          <w:sz w:val="20"/>
          <w:szCs w:val="20"/>
          <w:lang w:val="en-GB"/>
        </w:rPr>
        <w:t>.</w:t>
      </w:r>
    </w:p>
    <w:p w14:paraId="16840254" w14:textId="4799762B" w:rsidR="005675E4" w:rsidRDefault="00931E5A" w:rsidP="00931E5A">
      <w:pPr>
        <w:pStyle w:val="Einzug1"/>
        <w:ind w:left="0"/>
        <w:rPr>
          <w:rStyle w:val="Aucun"/>
          <w:rFonts w:asciiTheme="minorHAnsi" w:eastAsia="Calibri" w:hAnsiTheme="minorHAnsi" w:cs="Calibri"/>
          <w:sz w:val="20"/>
          <w:szCs w:val="20"/>
          <w:lang w:val="en-GB"/>
        </w:rPr>
      </w:pPr>
      <w:r w:rsidRPr="00E63DAF">
        <w:rPr>
          <w:rStyle w:val="Aucun"/>
          <w:rFonts w:asciiTheme="minorHAnsi" w:eastAsia="Calibri" w:hAnsiTheme="minorHAnsi" w:cs="Calibri"/>
          <w:sz w:val="20"/>
          <w:szCs w:val="20"/>
          <w:lang w:val="en-GB"/>
        </w:rPr>
        <w:t>If Supplier Resources are used to access and/or interconnect with Purchaser systems, the Supplier shall</w:t>
      </w:r>
      <w:r w:rsidR="006F14B2">
        <w:rPr>
          <w:rStyle w:val="Aucun"/>
          <w:rFonts w:asciiTheme="minorHAnsi" w:eastAsia="Calibri" w:hAnsiTheme="minorHAnsi" w:cs="Calibri"/>
          <w:sz w:val="20"/>
          <w:szCs w:val="20"/>
          <w:lang w:val="en-GB"/>
        </w:rPr>
        <w:t>:</w:t>
      </w:r>
      <w:r w:rsidRPr="00E63DAF">
        <w:rPr>
          <w:rStyle w:val="Aucun"/>
          <w:rFonts w:asciiTheme="minorHAnsi" w:eastAsia="Calibri" w:hAnsiTheme="minorHAnsi" w:cs="Calibri"/>
          <w:sz w:val="20"/>
          <w:szCs w:val="20"/>
          <w:lang w:val="en-GB"/>
        </w:rPr>
        <w:t xml:space="preserve"> </w:t>
      </w:r>
    </w:p>
    <w:p w14:paraId="615A1C31" w14:textId="64012D1D" w:rsidR="00A225A9" w:rsidRPr="008247D7" w:rsidRDefault="005675E4" w:rsidP="00A225A9">
      <w:pPr>
        <w:pStyle w:val="Einzug1"/>
        <w:numPr>
          <w:ilvl w:val="0"/>
          <w:numId w:val="11"/>
        </w:numPr>
        <w:rPr>
          <w:rStyle w:val="Aucun"/>
          <w:rFonts w:asciiTheme="minorHAnsi" w:eastAsia="Calibri" w:hAnsiTheme="minorHAnsi" w:cs="Calibri"/>
          <w:sz w:val="20"/>
          <w:szCs w:val="20"/>
          <w:lang w:val="en-GB"/>
        </w:rPr>
      </w:pPr>
      <w:r>
        <w:rPr>
          <w:rStyle w:val="Aucun"/>
          <w:rFonts w:asciiTheme="minorHAnsi" w:hAnsiTheme="minorHAnsi"/>
          <w:sz w:val="20"/>
          <w:szCs w:val="20"/>
          <w:lang w:val="en-GB"/>
        </w:rPr>
        <w:t>follow</w:t>
      </w:r>
      <w:r w:rsidRPr="00CB7F96">
        <w:rPr>
          <w:rStyle w:val="Aucun"/>
          <w:rFonts w:asciiTheme="minorHAnsi" w:hAnsiTheme="minorHAnsi"/>
          <w:sz w:val="20"/>
          <w:szCs w:val="20"/>
          <w:lang w:val="en-GB"/>
        </w:rPr>
        <w:t xml:space="preserve"> security best practices on management of such </w:t>
      </w:r>
      <w:r w:rsidR="00493479">
        <w:rPr>
          <w:rStyle w:val="Aucun"/>
          <w:rFonts w:asciiTheme="minorHAnsi" w:hAnsiTheme="minorHAnsi"/>
          <w:sz w:val="20"/>
          <w:szCs w:val="20"/>
          <w:lang w:val="en-GB"/>
        </w:rPr>
        <w:t>R</w:t>
      </w:r>
      <w:r w:rsidRPr="00CB7F96">
        <w:rPr>
          <w:rStyle w:val="Aucun"/>
          <w:rFonts w:asciiTheme="minorHAnsi" w:hAnsiTheme="minorHAnsi"/>
          <w:sz w:val="20"/>
          <w:szCs w:val="20"/>
          <w:lang w:val="en-GB"/>
        </w:rPr>
        <w:t>esources</w:t>
      </w:r>
      <w:r>
        <w:rPr>
          <w:rStyle w:val="Aucun"/>
          <w:rFonts w:asciiTheme="minorHAnsi" w:hAnsiTheme="minorHAnsi"/>
          <w:sz w:val="20"/>
          <w:szCs w:val="20"/>
          <w:lang w:val="en-GB"/>
        </w:rPr>
        <w:t xml:space="preserve"> (e.g</w:t>
      </w:r>
      <w:r w:rsidR="00F77426">
        <w:rPr>
          <w:rStyle w:val="Aucun"/>
          <w:rFonts w:asciiTheme="minorHAnsi" w:hAnsiTheme="minorHAnsi"/>
          <w:sz w:val="20"/>
          <w:szCs w:val="20"/>
          <w:lang w:val="en-GB"/>
        </w:rPr>
        <w:t>.</w:t>
      </w:r>
      <w:r>
        <w:rPr>
          <w:rStyle w:val="Aucun"/>
          <w:rFonts w:asciiTheme="minorHAnsi" w:hAnsiTheme="minorHAnsi"/>
          <w:sz w:val="20"/>
          <w:szCs w:val="20"/>
          <w:lang w:val="en-GB"/>
        </w:rPr>
        <w:t xml:space="preserve"> </w:t>
      </w:r>
      <w:r w:rsidR="006C722C" w:rsidRPr="00E63DAF">
        <w:rPr>
          <w:rStyle w:val="Aucun"/>
          <w:rFonts w:asciiTheme="minorHAnsi" w:hAnsiTheme="minorHAnsi"/>
          <w:sz w:val="20"/>
          <w:szCs w:val="20"/>
          <w:lang w:val="en-GB"/>
        </w:rPr>
        <w:t xml:space="preserve">keep such Resources up-to-date with the </w:t>
      </w:r>
      <w:r w:rsidR="006C722C">
        <w:rPr>
          <w:rStyle w:val="Aucun"/>
          <w:rFonts w:asciiTheme="minorHAnsi" w:hAnsiTheme="minorHAnsi"/>
          <w:sz w:val="20"/>
          <w:szCs w:val="20"/>
          <w:lang w:val="en-GB"/>
        </w:rPr>
        <w:t xml:space="preserve">latest </w:t>
      </w:r>
      <w:r w:rsidR="006C722C" w:rsidRPr="00E63DAF">
        <w:rPr>
          <w:rStyle w:val="Aucun"/>
          <w:rFonts w:asciiTheme="minorHAnsi" w:hAnsiTheme="minorHAnsi"/>
          <w:sz w:val="20"/>
          <w:szCs w:val="20"/>
          <w:lang w:val="en-GB"/>
        </w:rPr>
        <w:t>security patches such as anti-</w:t>
      </w:r>
      <w:r w:rsidR="006C722C">
        <w:rPr>
          <w:rStyle w:val="Aucun"/>
          <w:rFonts w:asciiTheme="minorHAnsi" w:hAnsiTheme="minorHAnsi"/>
          <w:sz w:val="20"/>
          <w:szCs w:val="20"/>
          <w:lang w:val="en-GB"/>
        </w:rPr>
        <w:t>malware</w:t>
      </w:r>
      <w:r w:rsidR="006C722C" w:rsidRPr="00E63DAF">
        <w:rPr>
          <w:rStyle w:val="Aucun"/>
          <w:rFonts w:asciiTheme="minorHAnsi" w:hAnsiTheme="minorHAnsi"/>
          <w:sz w:val="20"/>
          <w:szCs w:val="20"/>
          <w:lang w:val="en-GB"/>
        </w:rPr>
        <w:t xml:space="preserve"> </w:t>
      </w:r>
      <w:r w:rsidR="00B65A67">
        <w:rPr>
          <w:rStyle w:val="Aucun"/>
          <w:rFonts w:asciiTheme="minorHAnsi" w:hAnsiTheme="minorHAnsi"/>
          <w:sz w:val="20"/>
          <w:szCs w:val="20"/>
          <w:lang w:val="en-GB"/>
        </w:rPr>
        <w:t>software and</w:t>
      </w:r>
      <w:r w:rsidR="006C722C" w:rsidRPr="00E63DAF">
        <w:rPr>
          <w:rStyle w:val="Aucun"/>
          <w:rFonts w:asciiTheme="minorHAnsi" w:hAnsiTheme="minorHAnsi"/>
          <w:sz w:val="20"/>
          <w:szCs w:val="20"/>
          <w:lang w:val="en-GB"/>
        </w:rPr>
        <w:t xml:space="preserve"> operating systems patches</w:t>
      </w:r>
      <w:r w:rsidR="00B65A67">
        <w:rPr>
          <w:rStyle w:val="Aucun"/>
          <w:rFonts w:asciiTheme="minorHAnsi" w:hAnsiTheme="minorHAnsi"/>
          <w:sz w:val="20"/>
          <w:szCs w:val="20"/>
          <w:lang w:val="en-GB"/>
        </w:rPr>
        <w:t xml:space="preserve"> and installed </w:t>
      </w:r>
      <w:r w:rsidR="003A77AE">
        <w:rPr>
          <w:rStyle w:val="Aucun"/>
          <w:rFonts w:asciiTheme="minorHAnsi" w:hAnsiTheme="minorHAnsi"/>
          <w:sz w:val="20"/>
          <w:szCs w:val="20"/>
          <w:lang w:val="en-GB"/>
        </w:rPr>
        <w:t>software</w:t>
      </w:r>
      <w:r w:rsidR="006C722C">
        <w:rPr>
          <w:rStyle w:val="Aucun"/>
          <w:rFonts w:asciiTheme="minorHAnsi" w:hAnsiTheme="minorHAnsi"/>
          <w:sz w:val="20"/>
          <w:szCs w:val="20"/>
          <w:lang w:val="en-GB"/>
        </w:rPr>
        <w:t xml:space="preserve">, </w:t>
      </w:r>
      <w:r w:rsidR="00B65A67">
        <w:rPr>
          <w:rStyle w:val="Aucun"/>
          <w:rFonts w:asciiTheme="minorHAnsi" w:hAnsiTheme="minorHAnsi"/>
          <w:sz w:val="20"/>
          <w:szCs w:val="20"/>
          <w:lang w:val="en-GB"/>
        </w:rPr>
        <w:t xml:space="preserve">configure </w:t>
      </w:r>
      <w:r w:rsidR="00B65A67" w:rsidRPr="00CB7F96">
        <w:rPr>
          <w:rStyle w:val="Aucun"/>
          <w:rFonts w:asciiTheme="minorHAnsi" w:hAnsiTheme="minorHAnsi"/>
          <w:sz w:val="20"/>
          <w:szCs w:val="20"/>
          <w:lang w:val="en-GB"/>
        </w:rPr>
        <w:t>restricted privileges for users</w:t>
      </w:r>
      <w:r w:rsidR="00B65A67">
        <w:rPr>
          <w:rStyle w:val="Aucun"/>
          <w:rFonts w:asciiTheme="minorHAnsi" w:hAnsiTheme="minorHAnsi"/>
          <w:sz w:val="20"/>
          <w:szCs w:val="20"/>
          <w:lang w:val="en-GB"/>
        </w:rPr>
        <w:t xml:space="preserve">, configure </w:t>
      </w:r>
      <w:r w:rsidR="00B65A67" w:rsidRPr="00CB7F96">
        <w:rPr>
          <w:rStyle w:val="Aucun"/>
          <w:rFonts w:asciiTheme="minorHAnsi" w:hAnsiTheme="minorHAnsi"/>
          <w:sz w:val="20"/>
          <w:szCs w:val="20"/>
          <w:lang w:val="en-GB"/>
        </w:rPr>
        <w:t>restricted</w:t>
      </w:r>
      <w:r w:rsidR="00B65A67">
        <w:rPr>
          <w:rStyle w:val="Aucun"/>
          <w:rFonts w:asciiTheme="minorHAnsi" w:hAnsiTheme="minorHAnsi"/>
          <w:sz w:val="20"/>
          <w:szCs w:val="20"/>
          <w:lang w:val="en-GB"/>
        </w:rPr>
        <w:t xml:space="preserve"> execution rights on removable media, </w:t>
      </w:r>
      <w:r w:rsidR="006C722C" w:rsidRPr="00E63DAF">
        <w:rPr>
          <w:rStyle w:val="Aucun"/>
          <w:rFonts w:asciiTheme="minorHAnsi" w:hAnsiTheme="minorHAnsi"/>
          <w:sz w:val="20"/>
          <w:szCs w:val="20"/>
          <w:lang w:val="en-GB"/>
        </w:rPr>
        <w:t>implement mechanisms for session-locking on such Resources after a short period of inactivity</w:t>
      </w:r>
      <w:r w:rsidR="006C722C">
        <w:rPr>
          <w:rStyle w:val="Aucun"/>
          <w:rFonts w:asciiTheme="minorHAnsi" w:hAnsiTheme="minorHAnsi"/>
          <w:sz w:val="20"/>
          <w:szCs w:val="20"/>
          <w:lang w:val="en-GB"/>
        </w:rPr>
        <w:t xml:space="preserve">, </w:t>
      </w:r>
      <w:r>
        <w:rPr>
          <w:rStyle w:val="Aucun"/>
          <w:rFonts w:asciiTheme="minorHAnsi" w:hAnsiTheme="minorHAnsi"/>
          <w:sz w:val="20"/>
          <w:szCs w:val="20"/>
          <w:lang w:val="en-GB"/>
        </w:rPr>
        <w:t xml:space="preserve">...);  </w:t>
      </w:r>
    </w:p>
    <w:p w14:paraId="58F86F2C" w14:textId="655717C6" w:rsidR="0086460E" w:rsidRPr="00533A39" w:rsidRDefault="0086460E" w:rsidP="0086460E">
      <w:pPr>
        <w:pStyle w:val="Einzug1"/>
        <w:numPr>
          <w:ilvl w:val="0"/>
          <w:numId w:val="11"/>
        </w:numPr>
        <w:rPr>
          <w:rFonts w:asciiTheme="minorHAnsi" w:eastAsia="Calibri" w:hAnsiTheme="minorHAnsi" w:cs="Calibri"/>
          <w:sz w:val="20"/>
          <w:szCs w:val="20"/>
          <w:lang w:val="en-GB"/>
        </w:rPr>
      </w:pPr>
      <w:r>
        <w:rPr>
          <w:rFonts w:asciiTheme="minorHAnsi" w:eastAsia="Calibri" w:hAnsiTheme="minorHAnsi" w:cs="Calibri"/>
          <w:sz w:val="20"/>
          <w:szCs w:val="20"/>
          <w:lang w:val="en-GB"/>
        </w:rPr>
        <w:t>ensure</w:t>
      </w:r>
      <w:r w:rsidRPr="00CB0986">
        <w:rPr>
          <w:rFonts w:asciiTheme="minorHAnsi" w:eastAsia="Calibri" w:hAnsiTheme="minorHAnsi" w:cs="Calibri"/>
          <w:sz w:val="20"/>
          <w:szCs w:val="20"/>
          <w:lang w:val="en-GB"/>
        </w:rPr>
        <w:t xml:space="preserve"> the Resources (including </w:t>
      </w:r>
      <w:r>
        <w:rPr>
          <w:rFonts w:asciiTheme="minorHAnsi" w:eastAsia="Calibri" w:hAnsiTheme="minorHAnsi" w:cs="Calibri"/>
          <w:sz w:val="20"/>
          <w:szCs w:val="20"/>
          <w:lang w:val="en-GB"/>
        </w:rPr>
        <w:t xml:space="preserve">authentication tokens, </w:t>
      </w:r>
      <w:r w:rsidRPr="00CB0986">
        <w:rPr>
          <w:rFonts w:asciiTheme="minorHAnsi" w:eastAsia="Calibri" w:hAnsiTheme="minorHAnsi" w:cs="Calibri"/>
          <w:sz w:val="20"/>
          <w:szCs w:val="20"/>
          <w:lang w:val="en-GB"/>
        </w:rPr>
        <w:t xml:space="preserve">mobile devices and the phone numbers associated) are </w:t>
      </w:r>
      <w:r>
        <w:rPr>
          <w:rFonts w:asciiTheme="minorHAnsi" w:eastAsia="Calibri" w:hAnsiTheme="minorHAnsi" w:cs="Calibri"/>
          <w:sz w:val="20"/>
          <w:szCs w:val="20"/>
          <w:lang w:val="en-GB"/>
        </w:rPr>
        <w:t>dedicated to the</w:t>
      </w:r>
      <w:r w:rsidRPr="00CB0986">
        <w:rPr>
          <w:rFonts w:asciiTheme="minorHAnsi" w:eastAsia="Calibri" w:hAnsiTheme="minorHAnsi" w:cs="Calibri"/>
          <w:sz w:val="20"/>
          <w:szCs w:val="20"/>
          <w:lang w:val="en-GB"/>
        </w:rPr>
        <w:t xml:space="preserve"> Supplier and only used by </w:t>
      </w:r>
      <w:r w:rsidRPr="00726391">
        <w:rPr>
          <w:rStyle w:val="Aucun"/>
          <w:rFonts w:asciiTheme="minorHAnsi" w:eastAsia="Calibri" w:hAnsiTheme="minorHAnsi" w:cs="Calibri"/>
          <w:sz w:val="20"/>
          <w:szCs w:val="20"/>
          <w:lang w:val="en-GB"/>
        </w:rPr>
        <w:t xml:space="preserve">his </w:t>
      </w:r>
      <w:r>
        <w:rPr>
          <w:rStyle w:val="Aucun"/>
          <w:rFonts w:asciiTheme="minorHAnsi" w:eastAsia="Calibri" w:hAnsiTheme="minorHAnsi" w:cs="Calibri"/>
          <w:sz w:val="20"/>
          <w:szCs w:val="20"/>
          <w:lang w:val="en-GB"/>
        </w:rPr>
        <w:t>employees and any T</w:t>
      </w:r>
      <w:r w:rsidRPr="00726391">
        <w:rPr>
          <w:rStyle w:val="Aucun"/>
          <w:rFonts w:asciiTheme="minorHAnsi" w:eastAsia="Calibri" w:hAnsiTheme="minorHAnsi" w:cs="Calibri"/>
          <w:sz w:val="20"/>
          <w:szCs w:val="20"/>
          <w:lang w:val="en-GB"/>
        </w:rPr>
        <w:t xml:space="preserve">hird </w:t>
      </w:r>
      <w:r>
        <w:rPr>
          <w:rStyle w:val="Aucun"/>
          <w:rFonts w:asciiTheme="minorHAnsi" w:eastAsia="Calibri" w:hAnsiTheme="minorHAnsi" w:cs="Calibri"/>
          <w:sz w:val="20"/>
          <w:szCs w:val="20"/>
          <w:lang w:val="en-GB"/>
        </w:rPr>
        <w:t>P</w:t>
      </w:r>
      <w:r w:rsidRPr="00726391">
        <w:rPr>
          <w:rStyle w:val="Aucun"/>
          <w:rFonts w:asciiTheme="minorHAnsi" w:eastAsia="Calibri" w:hAnsiTheme="minorHAnsi" w:cs="Calibri"/>
          <w:sz w:val="20"/>
          <w:szCs w:val="20"/>
          <w:lang w:val="en-GB"/>
        </w:rPr>
        <w:t>arties</w:t>
      </w:r>
      <w:r w:rsidRPr="00533A39">
        <w:rPr>
          <w:rFonts w:asciiTheme="minorHAnsi" w:eastAsia="Calibri" w:hAnsiTheme="minorHAnsi" w:cs="Calibri"/>
          <w:sz w:val="20"/>
          <w:szCs w:val="20"/>
          <w:lang w:val="en-GB"/>
        </w:rPr>
        <w:t xml:space="preserve"> </w:t>
      </w:r>
      <w:r w:rsidRPr="00726391">
        <w:rPr>
          <w:rStyle w:val="Aucun"/>
          <w:rFonts w:asciiTheme="minorHAnsi" w:eastAsia="Calibri" w:hAnsiTheme="minorHAnsi" w:cs="Calibri"/>
          <w:sz w:val="20"/>
          <w:szCs w:val="20"/>
          <w:lang w:val="en-GB"/>
        </w:rPr>
        <w:t>appointed to provide the Deliverables</w:t>
      </w:r>
      <w:r>
        <w:rPr>
          <w:rFonts w:asciiTheme="minorHAnsi" w:eastAsia="Calibri" w:hAnsiTheme="minorHAnsi" w:cs="Calibri"/>
          <w:sz w:val="20"/>
          <w:szCs w:val="20"/>
          <w:lang w:val="en-GB"/>
        </w:rPr>
        <w:t>)</w:t>
      </w:r>
      <w:r w:rsidR="006F14B2">
        <w:rPr>
          <w:rFonts w:asciiTheme="minorHAnsi" w:eastAsia="Calibri" w:hAnsiTheme="minorHAnsi" w:cs="Calibri"/>
          <w:sz w:val="20"/>
          <w:szCs w:val="20"/>
          <w:lang w:val="en-GB"/>
        </w:rPr>
        <w:t>;</w:t>
      </w:r>
    </w:p>
    <w:p w14:paraId="4DCDCFFD" w14:textId="448352F2" w:rsidR="0086460E" w:rsidRPr="0086460E" w:rsidRDefault="0086460E" w:rsidP="0086460E">
      <w:pPr>
        <w:pStyle w:val="Einzug1"/>
        <w:numPr>
          <w:ilvl w:val="0"/>
          <w:numId w:val="11"/>
        </w:numPr>
        <w:rPr>
          <w:rStyle w:val="Aucun"/>
          <w:rFonts w:asciiTheme="minorHAnsi" w:eastAsia="Calibri" w:hAnsiTheme="minorHAnsi" w:cs="Calibri"/>
          <w:sz w:val="20"/>
          <w:szCs w:val="20"/>
          <w:lang w:val="en-GB"/>
        </w:rPr>
      </w:pPr>
      <w:r w:rsidRPr="002557F5">
        <w:rPr>
          <w:rStyle w:val="Aucun"/>
          <w:rFonts w:asciiTheme="minorHAnsi" w:eastAsia="Calibri" w:hAnsiTheme="minorHAnsi" w:cs="Calibri"/>
          <w:sz w:val="20"/>
          <w:szCs w:val="20"/>
          <w:lang w:val="en-GB"/>
        </w:rPr>
        <w:t>implement network access control</w:t>
      </w:r>
      <w:r>
        <w:rPr>
          <w:rStyle w:val="Aucun"/>
          <w:rFonts w:asciiTheme="minorHAnsi" w:eastAsia="Calibri" w:hAnsiTheme="minorHAnsi" w:cs="Calibri"/>
          <w:sz w:val="20"/>
          <w:szCs w:val="20"/>
          <w:lang w:val="en-GB"/>
        </w:rPr>
        <w:t xml:space="preserve"> on the Supplier </w:t>
      </w:r>
      <w:r w:rsidRPr="002557F5">
        <w:rPr>
          <w:rStyle w:val="Aucun"/>
          <w:rFonts w:asciiTheme="minorHAnsi" w:eastAsia="Calibri" w:hAnsiTheme="minorHAnsi" w:cs="Calibri"/>
          <w:sz w:val="20"/>
          <w:szCs w:val="20"/>
          <w:lang w:val="en-GB"/>
        </w:rPr>
        <w:t>Resources used for the performance of Services</w:t>
      </w:r>
      <w:r w:rsidR="006F14B2">
        <w:rPr>
          <w:rStyle w:val="Aucun"/>
          <w:rFonts w:asciiTheme="minorHAnsi" w:eastAsia="Calibri" w:hAnsiTheme="minorHAnsi" w:cs="Calibri"/>
          <w:sz w:val="20"/>
          <w:szCs w:val="20"/>
          <w:lang w:val="en-GB"/>
        </w:rPr>
        <w:t>;</w:t>
      </w:r>
    </w:p>
    <w:p w14:paraId="6BB0F10D" w14:textId="77777777" w:rsidR="00931E5A" w:rsidRPr="00E63DAF" w:rsidRDefault="00931E5A" w:rsidP="00931E5A">
      <w:pPr>
        <w:pStyle w:val="Einzug1"/>
        <w:numPr>
          <w:ilvl w:val="0"/>
          <w:numId w:val="11"/>
        </w:numPr>
        <w:rPr>
          <w:rStyle w:val="Aucun"/>
          <w:rFonts w:asciiTheme="minorHAnsi" w:eastAsia="Calibri" w:hAnsiTheme="minorHAnsi" w:cs="Calibri"/>
          <w:sz w:val="20"/>
          <w:szCs w:val="20"/>
          <w:lang w:val="en-GB"/>
        </w:rPr>
      </w:pPr>
      <w:r w:rsidRPr="00E63DAF">
        <w:rPr>
          <w:rStyle w:val="Aucun"/>
          <w:rFonts w:asciiTheme="minorHAnsi" w:hAnsiTheme="minorHAnsi"/>
          <w:sz w:val="20"/>
          <w:szCs w:val="20"/>
          <w:lang w:val="en-GB"/>
        </w:rPr>
        <w:t xml:space="preserve">implement a strong authentication system </w:t>
      </w:r>
      <w:r w:rsidR="008F49D4">
        <w:rPr>
          <w:rStyle w:val="Aucun"/>
          <w:rFonts w:asciiTheme="minorHAnsi" w:hAnsiTheme="minorHAnsi"/>
          <w:sz w:val="20"/>
          <w:szCs w:val="20"/>
          <w:lang w:val="en-GB"/>
        </w:rPr>
        <w:t xml:space="preserve">(e.g. two-factor authentication) </w:t>
      </w:r>
      <w:r w:rsidRPr="00E63DAF">
        <w:rPr>
          <w:rStyle w:val="Aucun"/>
          <w:rFonts w:asciiTheme="minorHAnsi" w:hAnsiTheme="minorHAnsi"/>
          <w:sz w:val="20"/>
          <w:szCs w:val="20"/>
          <w:lang w:val="en-GB"/>
        </w:rPr>
        <w:t>for access to such Resources;</w:t>
      </w:r>
      <w:r>
        <w:rPr>
          <w:rStyle w:val="Aucun"/>
          <w:rFonts w:asciiTheme="minorHAnsi" w:hAnsiTheme="minorHAnsi"/>
          <w:sz w:val="20"/>
          <w:szCs w:val="20"/>
          <w:lang w:val="en-GB"/>
        </w:rPr>
        <w:t xml:space="preserve"> and</w:t>
      </w:r>
      <w:r w:rsidR="00E147E6">
        <w:rPr>
          <w:rStyle w:val="Aucun"/>
          <w:rFonts w:asciiTheme="minorHAnsi" w:hAnsiTheme="minorHAnsi"/>
          <w:sz w:val="20"/>
          <w:szCs w:val="20"/>
          <w:lang w:val="en-GB"/>
        </w:rPr>
        <w:t xml:space="preserve"> </w:t>
      </w:r>
      <w:r w:rsidRPr="00E63DAF">
        <w:rPr>
          <w:rStyle w:val="Aucun"/>
          <w:rFonts w:asciiTheme="minorHAnsi" w:eastAsia="Calibri" w:hAnsiTheme="minorHAnsi" w:cs="Calibri"/>
          <w:sz w:val="20"/>
          <w:szCs w:val="20"/>
          <w:lang w:val="en-GB"/>
        </w:rPr>
        <w:t>ensure traceability of usage of such Resources by all users;</w:t>
      </w:r>
    </w:p>
    <w:p w14:paraId="7E1C7F3F" w14:textId="77777777" w:rsidR="00931E5A" w:rsidRPr="00E63DAF" w:rsidRDefault="00931E5A" w:rsidP="00931E5A">
      <w:pPr>
        <w:pStyle w:val="Einzug1"/>
        <w:numPr>
          <w:ilvl w:val="0"/>
          <w:numId w:val="11"/>
        </w:numPr>
        <w:rPr>
          <w:rStyle w:val="Aucun"/>
          <w:rFonts w:asciiTheme="minorHAnsi" w:eastAsia="Calibri" w:hAnsiTheme="minorHAnsi" w:cs="Calibri"/>
          <w:sz w:val="20"/>
          <w:szCs w:val="20"/>
          <w:lang w:val="en-GB"/>
        </w:rPr>
      </w:pPr>
      <w:r w:rsidRPr="00E63DAF">
        <w:rPr>
          <w:rStyle w:val="Aucun"/>
          <w:rFonts w:asciiTheme="minorHAnsi" w:eastAsia="Calibri" w:hAnsiTheme="minorHAnsi" w:cs="Calibri"/>
          <w:sz w:val="20"/>
          <w:szCs w:val="20"/>
          <w:lang w:val="en-GB"/>
        </w:rPr>
        <w:t xml:space="preserve">retain logs for the duration agreed in NPA and/ or Order including associated documents (e.g. Non-Disclosure Agreement or Data </w:t>
      </w:r>
      <w:r w:rsidR="00F77426">
        <w:rPr>
          <w:rStyle w:val="Aucun"/>
          <w:rFonts w:asciiTheme="minorHAnsi" w:eastAsia="Calibri" w:hAnsiTheme="minorHAnsi" w:cs="Calibri"/>
          <w:sz w:val="20"/>
          <w:szCs w:val="20"/>
          <w:lang w:val="en-GB"/>
        </w:rPr>
        <w:t>Processing</w:t>
      </w:r>
      <w:r w:rsidRPr="00E63DAF">
        <w:rPr>
          <w:rStyle w:val="Aucun"/>
          <w:rFonts w:asciiTheme="minorHAnsi" w:eastAsia="Calibri" w:hAnsiTheme="minorHAnsi" w:cs="Calibri"/>
          <w:sz w:val="20"/>
          <w:szCs w:val="20"/>
          <w:lang w:val="en-GB"/>
        </w:rPr>
        <w:t xml:space="preserve"> Agreement) or 6 months by default; and </w:t>
      </w:r>
    </w:p>
    <w:p w14:paraId="264A9A16" w14:textId="77777777" w:rsidR="00931E5A" w:rsidRDefault="00931E5A" w:rsidP="00931E5A">
      <w:pPr>
        <w:pStyle w:val="Einzug1"/>
        <w:numPr>
          <w:ilvl w:val="0"/>
          <w:numId w:val="11"/>
        </w:numPr>
        <w:rPr>
          <w:rStyle w:val="Aucun"/>
          <w:rFonts w:asciiTheme="minorHAnsi" w:eastAsia="Calibri" w:hAnsiTheme="minorHAnsi" w:cs="Calibri"/>
          <w:sz w:val="20"/>
          <w:szCs w:val="20"/>
          <w:lang w:val="en-GB"/>
        </w:rPr>
      </w:pPr>
      <w:r w:rsidRPr="00E63DAF">
        <w:rPr>
          <w:rStyle w:val="Aucun"/>
          <w:rFonts w:asciiTheme="minorHAnsi" w:eastAsia="Calibri" w:hAnsiTheme="minorHAnsi" w:cs="Calibri"/>
          <w:sz w:val="20"/>
          <w:szCs w:val="20"/>
          <w:lang w:val="en-GB"/>
        </w:rPr>
        <w:t xml:space="preserve">provide to Purchaser upon request extracts of retained logs. </w:t>
      </w:r>
    </w:p>
    <w:p w14:paraId="1705FDC2" w14:textId="77777777" w:rsidR="008247D7" w:rsidRDefault="008F49D4" w:rsidP="008247D7">
      <w:pPr>
        <w:pStyle w:val="Einzug1"/>
        <w:ind w:left="0"/>
        <w:rPr>
          <w:rStyle w:val="Aucun"/>
          <w:rFonts w:asciiTheme="minorHAnsi" w:eastAsia="Calibri" w:hAnsiTheme="minorHAnsi" w:cs="Calibri"/>
          <w:sz w:val="20"/>
          <w:szCs w:val="20"/>
          <w:lang w:val="en-GB"/>
        </w:rPr>
      </w:pPr>
      <w:r w:rsidRPr="00E63DAF">
        <w:rPr>
          <w:rStyle w:val="Aucun"/>
          <w:rFonts w:asciiTheme="minorHAnsi" w:eastAsia="Calibri" w:hAnsiTheme="minorHAnsi" w:cs="Calibri"/>
          <w:sz w:val="20"/>
          <w:szCs w:val="20"/>
          <w:lang w:val="en-GB"/>
        </w:rPr>
        <w:t>If the Purchaser provides accounts to the Supplier, the Supplier shall:</w:t>
      </w:r>
    </w:p>
    <w:p w14:paraId="5BE4C50E" w14:textId="77777777" w:rsidR="008F49D4" w:rsidRPr="00E63DAF" w:rsidRDefault="008F49D4" w:rsidP="008247D7">
      <w:pPr>
        <w:pStyle w:val="Einzug1"/>
        <w:numPr>
          <w:ilvl w:val="0"/>
          <w:numId w:val="11"/>
        </w:numPr>
        <w:rPr>
          <w:rStyle w:val="Aucun"/>
          <w:rFonts w:asciiTheme="minorHAnsi" w:eastAsia="Calibri" w:hAnsiTheme="minorHAnsi" w:cs="Calibri"/>
          <w:sz w:val="20"/>
          <w:szCs w:val="20"/>
          <w:lang w:val="en-GB"/>
        </w:rPr>
      </w:pPr>
      <w:r w:rsidRPr="00E63DAF">
        <w:rPr>
          <w:rStyle w:val="Aucun"/>
          <w:rFonts w:asciiTheme="minorHAnsi" w:eastAsia="Calibri" w:hAnsiTheme="minorHAnsi" w:cs="Calibri"/>
          <w:sz w:val="20"/>
          <w:szCs w:val="20"/>
          <w:lang w:val="en-GB"/>
        </w:rPr>
        <w:t xml:space="preserve">ensure traceability of account attribution </w:t>
      </w:r>
      <w:r>
        <w:rPr>
          <w:rStyle w:val="Aucun"/>
          <w:rFonts w:asciiTheme="minorHAnsi" w:eastAsia="Calibri" w:hAnsiTheme="minorHAnsi" w:cs="Calibri"/>
          <w:sz w:val="20"/>
          <w:szCs w:val="20"/>
          <w:lang w:val="en-GB"/>
        </w:rPr>
        <w:t>and use</w:t>
      </w:r>
      <w:r w:rsidRPr="00E63DAF">
        <w:rPr>
          <w:rStyle w:val="Aucun"/>
          <w:rFonts w:asciiTheme="minorHAnsi" w:eastAsia="Calibri" w:hAnsiTheme="minorHAnsi" w:cs="Calibri"/>
          <w:sz w:val="20"/>
          <w:szCs w:val="20"/>
          <w:lang w:val="en-GB"/>
        </w:rPr>
        <w:t xml:space="preserve">; </w:t>
      </w:r>
    </w:p>
    <w:p w14:paraId="72689229" w14:textId="7E32D050" w:rsidR="008F49D4" w:rsidRPr="00E63DAF" w:rsidRDefault="008F49D4" w:rsidP="008F49D4">
      <w:pPr>
        <w:pStyle w:val="Einzug1"/>
        <w:numPr>
          <w:ilvl w:val="0"/>
          <w:numId w:val="11"/>
        </w:numPr>
        <w:rPr>
          <w:rStyle w:val="Aucun"/>
          <w:rFonts w:asciiTheme="minorHAnsi" w:eastAsia="Calibri" w:hAnsiTheme="minorHAnsi" w:cs="Calibri"/>
          <w:sz w:val="20"/>
          <w:szCs w:val="20"/>
          <w:lang w:val="en-GB"/>
        </w:rPr>
      </w:pPr>
      <w:r w:rsidRPr="00E63DAF">
        <w:rPr>
          <w:rStyle w:val="Aucun"/>
          <w:rFonts w:asciiTheme="minorHAnsi" w:eastAsia="Calibri" w:hAnsiTheme="minorHAnsi" w:cs="Calibri"/>
          <w:sz w:val="20"/>
          <w:szCs w:val="20"/>
          <w:lang w:val="en-GB"/>
        </w:rPr>
        <w:t xml:space="preserve">retain traces for the duration agreed in NPA and/ or Order including associated documents (e.g. Non-Disclosure Agreement or Data </w:t>
      </w:r>
      <w:r>
        <w:rPr>
          <w:rStyle w:val="Aucun"/>
          <w:rFonts w:asciiTheme="minorHAnsi" w:eastAsia="Calibri" w:hAnsiTheme="minorHAnsi" w:cs="Calibri"/>
          <w:sz w:val="20"/>
          <w:szCs w:val="20"/>
          <w:lang w:val="en-GB"/>
        </w:rPr>
        <w:t>Processing</w:t>
      </w:r>
      <w:r w:rsidRPr="00E63DAF">
        <w:rPr>
          <w:rStyle w:val="Aucun"/>
          <w:rFonts w:asciiTheme="minorHAnsi" w:eastAsia="Calibri" w:hAnsiTheme="minorHAnsi" w:cs="Calibri"/>
          <w:sz w:val="20"/>
          <w:szCs w:val="20"/>
          <w:lang w:val="en-GB"/>
        </w:rPr>
        <w:t xml:space="preserve"> Agreement) or 6 months by default;</w:t>
      </w:r>
      <w:r w:rsidR="006F14B2">
        <w:rPr>
          <w:rStyle w:val="Aucun"/>
          <w:rFonts w:asciiTheme="minorHAnsi" w:eastAsia="Calibri" w:hAnsiTheme="minorHAnsi" w:cs="Calibri"/>
          <w:sz w:val="20"/>
          <w:szCs w:val="20"/>
          <w:lang w:val="en-GB"/>
        </w:rPr>
        <w:t xml:space="preserve"> and</w:t>
      </w:r>
    </w:p>
    <w:p w14:paraId="30BC1433" w14:textId="7DE4905E" w:rsidR="008F49D4" w:rsidRPr="00E63DAF" w:rsidRDefault="008F49D4" w:rsidP="008F49D4">
      <w:pPr>
        <w:pStyle w:val="Einzug1"/>
        <w:numPr>
          <w:ilvl w:val="0"/>
          <w:numId w:val="11"/>
        </w:numPr>
        <w:rPr>
          <w:rStyle w:val="Aucun"/>
          <w:rFonts w:asciiTheme="minorHAnsi" w:eastAsia="Calibri" w:hAnsiTheme="minorHAnsi" w:cs="Calibri"/>
          <w:sz w:val="20"/>
          <w:szCs w:val="20"/>
          <w:lang w:val="en-GB"/>
        </w:rPr>
      </w:pPr>
      <w:r w:rsidRPr="00E63DAF">
        <w:rPr>
          <w:rStyle w:val="Aucun"/>
          <w:rFonts w:asciiTheme="minorHAnsi" w:eastAsia="Calibri" w:hAnsiTheme="minorHAnsi" w:cs="Calibri"/>
          <w:sz w:val="20"/>
          <w:szCs w:val="20"/>
          <w:lang w:val="en-GB"/>
        </w:rPr>
        <w:t>provide to Purchaser upon request extracts of retained traces</w:t>
      </w:r>
      <w:r w:rsidR="006F14B2">
        <w:rPr>
          <w:rStyle w:val="Aucun"/>
          <w:rFonts w:asciiTheme="minorHAnsi" w:eastAsia="Calibri" w:hAnsiTheme="minorHAnsi" w:cs="Calibri"/>
          <w:sz w:val="20"/>
          <w:szCs w:val="20"/>
          <w:lang w:val="en-GB"/>
        </w:rPr>
        <w:t>.</w:t>
      </w:r>
    </w:p>
    <w:p w14:paraId="04437DC2" w14:textId="77777777" w:rsidR="008247D7" w:rsidRPr="008247D7" w:rsidRDefault="00931E5A" w:rsidP="008247D7">
      <w:pPr>
        <w:pStyle w:val="berschrift3"/>
      </w:pPr>
      <w:bookmarkStart w:id="506" w:name="_Toc472341020"/>
      <w:r>
        <w:rPr>
          <w:rStyle w:val="Aucun"/>
        </w:rPr>
        <w:t>Purchaser s</w:t>
      </w:r>
      <w:r w:rsidRPr="00825B1B">
        <w:rPr>
          <w:rStyle w:val="Aucun"/>
        </w:rPr>
        <w:t>ystems</w:t>
      </w:r>
      <w:r>
        <w:rPr>
          <w:rStyle w:val="Aucun"/>
        </w:rPr>
        <w:t xml:space="preserve"> and a</w:t>
      </w:r>
      <w:r w:rsidRPr="00825B1B">
        <w:rPr>
          <w:rStyle w:val="Aucun"/>
        </w:rPr>
        <w:t>pplications</w:t>
      </w:r>
      <w:bookmarkEnd w:id="506"/>
    </w:p>
    <w:p w14:paraId="2C3C364C" w14:textId="77777777" w:rsidR="008247D7" w:rsidRDefault="008247D7" w:rsidP="008247D7">
      <w:pPr>
        <w:pStyle w:val="Einzug1"/>
        <w:ind w:left="0"/>
        <w:rPr>
          <w:rStyle w:val="Aucun"/>
          <w:rFonts w:asciiTheme="minorHAnsi" w:eastAsia="Calibri" w:hAnsiTheme="minorHAnsi" w:cs="Calibri"/>
          <w:sz w:val="20"/>
          <w:szCs w:val="20"/>
          <w:lang w:val="en-GB"/>
        </w:rPr>
      </w:pPr>
      <w:r w:rsidRPr="00E63DAF">
        <w:rPr>
          <w:rStyle w:val="Aucun"/>
          <w:rFonts w:asciiTheme="minorHAnsi" w:eastAsia="Calibri" w:hAnsiTheme="minorHAnsi" w:cs="Calibri"/>
          <w:sz w:val="20"/>
          <w:szCs w:val="20"/>
          <w:lang w:val="en-GB"/>
        </w:rPr>
        <w:t>If the Purchaser provides accounts to the Supplier, the Supplier shall:</w:t>
      </w:r>
    </w:p>
    <w:p w14:paraId="1CFBCBA4" w14:textId="77777777" w:rsidR="00931E5A" w:rsidRPr="00E63DAF" w:rsidRDefault="00931E5A" w:rsidP="00931E5A">
      <w:pPr>
        <w:pStyle w:val="Einzug1"/>
        <w:numPr>
          <w:ilvl w:val="0"/>
          <w:numId w:val="10"/>
        </w:numPr>
        <w:rPr>
          <w:rStyle w:val="Aucun"/>
          <w:rFonts w:asciiTheme="minorHAnsi" w:eastAsia="Calibri" w:hAnsiTheme="minorHAnsi" w:cs="Calibri"/>
          <w:sz w:val="20"/>
          <w:szCs w:val="20"/>
          <w:lang w:val="en-GB"/>
        </w:rPr>
      </w:pPr>
      <w:r w:rsidRPr="00E63DAF">
        <w:rPr>
          <w:rStyle w:val="Aucun"/>
          <w:rFonts w:asciiTheme="minorHAnsi" w:eastAsia="Calibri" w:hAnsiTheme="minorHAnsi" w:cs="Calibri"/>
          <w:sz w:val="20"/>
          <w:szCs w:val="20"/>
          <w:lang w:val="en-GB"/>
        </w:rPr>
        <w:t>promptly notify the Purchaser when an account is no longer required; and</w:t>
      </w:r>
    </w:p>
    <w:p w14:paraId="02C017BE" w14:textId="77777777" w:rsidR="00931E5A" w:rsidRPr="005A4F65" w:rsidRDefault="00931E5A" w:rsidP="00931E5A">
      <w:pPr>
        <w:pStyle w:val="Einzug1"/>
        <w:numPr>
          <w:ilvl w:val="0"/>
          <w:numId w:val="10"/>
        </w:numPr>
        <w:rPr>
          <w:rFonts w:asciiTheme="minorHAnsi" w:eastAsia="Calibri" w:hAnsiTheme="minorHAnsi" w:cs="Calibri"/>
          <w:sz w:val="20"/>
          <w:szCs w:val="20"/>
          <w:lang w:val="en-GB"/>
        </w:rPr>
      </w:pPr>
      <w:r w:rsidRPr="00E63DAF">
        <w:rPr>
          <w:rStyle w:val="Aucun"/>
          <w:rFonts w:asciiTheme="minorHAnsi" w:eastAsia="Calibri" w:hAnsiTheme="minorHAnsi" w:cs="Calibri"/>
          <w:sz w:val="20"/>
          <w:szCs w:val="20"/>
          <w:lang w:val="en-GB"/>
        </w:rPr>
        <w:t>ensure that accounts provided for server communications are used only for that purpose.</w:t>
      </w:r>
    </w:p>
    <w:p w14:paraId="1E5B7A3D" w14:textId="77777777" w:rsidR="00931E5A" w:rsidRPr="002D32C7" w:rsidRDefault="00931E5A" w:rsidP="00931E5A">
      <w:pPr>
        <w:pStyle w:val="berschrift3"/>
        <w:rPr>
          <w:rStyle w:val="Aucun"/>
          <w:lang w:val="en-GB"/>
        </w:rPr>
      </w:pPr>
      <w:bookmarkStart w:id="507" w:name="_Toc472341021"/>
      <w:bookmarkStart w:id="508" w:name="OLE_LINK5"/>
      <w:bookmarkStart w:id="509" w:name="OLE_LINK6"/>
      <w:r>
        <w:rPr>
          <w:rStyle w:val="Aucun"/>
          <w:lang w:val="en-GB"/>
        </w:rPr>
        <w:t>Management of Purchaser Resources</w:t>
      </w:r>
      <w:bookmarkEnd w:id="507"/>
    </w:p>
    <w:p w14:paraId="366D4211" w14:textId="77777777" w:rsidR="00931E5A" w:rsidRDefault="00931E5A" w:rsidP="00931E5A">
      <w:pPr>
        <w:pStyle w:val="Einzug1"/>
        <w:ind w:left="0"/>
        <w:rPr>
          <w:rStyle w:val="Aucun"/>
          <w:rFonts w:asciiTheme="minorHAnsi" w:eastAsia="Calibri" w:hAnsiTheme="minorHAnsi" w:cs="Calibri"/>
          <w:sz w:val="20"/>
          <w:szCs w:val="20"/>
          <w:lang w:val="en-GB"/>
        </w:rPr>
      </w:pPr>
      <w:r w:rsidRPr="00E63DAF">
        <w:rPr>
          <w:rStyle w:val="Aucun"/>
          <w:rFonts w:asciiTheme="minorHAnsi" w:eastAsia="Calibri" w:hAnsiTheme="minorHAnsi" w:cs="Calibri"/>
          <w:sz w:val="20"/>
          <w:szCs w:val="20"/>
          <w:lang w:val="en-GB"/>
        </w:rPr>
        <w:t xml:space="preserve">If the Purchaser provides </w:t>
      </w:r>
      <w:r>
        <w:rPr>
          <w:rStyle w:val="Aucun"/>
          <w:rFonts w:asciiTheme="minorHAnsi" w:eastAsia="Calibri" w:hAnsiTheme="minorHAnsi" w:cs="Calibri"/>
          <w:sz w:val="20"/>
          <w:szCs w:val="20"/>
          <w:lang w:val="en-GB"/>
        </w:rPr>
        <w:t xml:space="preserve">physical Resources </w:t>
      </w:r>
      <w:r w:rsidRPr="0046550E">
        <w:rPr>
          <w:rStyle w:val="Aucun"/>
          <w:rFonts w:asciiTheme="minorHAnsi" w:eastAsia="Calibri" w:hAnsiTheme="minorHAnsi" w:cs="Calibri"/>
          <w:sz w:val="20"/>
          <w:szCs w:val="20"/>
          <w:lang w:val="en-GB"/>
        </w:rPr>
        <w:t xml:space="preserve">(software, hardware, computers, USB stick, badge, tablet, smartphone, </w:t>
      </w:r>
      <w:r>
        <w:rPr>
          <w:rStyle w:val="Aucun"/>
          <w:rFonts w:asciiTheme="minorHAnsi" w:eastAsia="Calibri" w:hAnsiTheme="minorHAnsi" w:cs="Calibri"/>
          <w:sz w:val="20"/>
          <w:szCs w:val="20"/>
          <w:lang w:val="en-GB"/>
        </w:rPr>
        <w:t>access or interconnection equipment</w:t>
      </w:r>
      <w:r w:rsidRPr="0046550E">
        <w:rPr>
          <w:rStyle w:val="Aucun"/>
          <w:rFonts w:asciiTheme="minorHAnsi" w:eastAsia="Calibri" w:hAnsiTheme="minorHAnsi" w:cs="Calibri"/>
          <w:sz w:val="20"/>
          <w:szCs w:val="20"/>
          <w:lang w:val="en-GB"/>
        </w:rPr>
        <w:t xml:space="preserve">…) </w:t>
      </w:r>
      <w:r>
        <w:rPr>
          <w:rStyle w:val="Aucun"/>
          <w:rFonts w:asciiTheme="minorHAnsi" w:eastAsia="Calibri" w:hAnsiTheme="minorHAnsi" w:cs="Calibri"/>
          <w:sz w:val="20"/>
          <w:szCs w:val="20"/>
          <w:lang w:val="en-GB"/>
        </w:rPr>
        <w:t>to the Supplier, t</w:t>
      </w:r>
      <w:r w:rsidRPr="0046550E">
        <w:rPr>
          <w:rStyle w:val="Aucun"/>
          <w:rFonts w:asciiTheme="minorHAnsi" w:eastAsia="Calibri" w:hAnsiTheme="minorHAnsi" w:cs="Calibri"/>
          <w:sz w:val="20"/>
          <w:szCs w:val="20"/>
          <w:lang w:val="en-GB"/>
        </w:rPr>
        <w:t xml:space="preserve">he Supplier shall keep track of </w:t>
      </w:r>
      <w:r>
        <w:rPr>
          <w:rStyle w:val="Aucun"/>
          <w:rFonts w:asciiTheme="minorHAnsi" w:eastAsia="Calibri" w:hAnsiTheme="minorHAnsi" w:cs="Calibri"/>
          <w:sz w:val="20"/>
          <w:szCs w:val="20"/>
          <w:lang w:val="en-GB"/>
        </w:rPr>
        <w:t xml:space="preserve">such </w:t>
      </w:r>
      <w:r w:rsidRPr="0046550E">
        <w:rPr>
          <w:rStyle w:val="Aucun"/>
          <w:rFonts w:asciiTheme="minorHAnsi" w:eastAsia="Calibri" w:hAnsiTheme="minorHAnsi" w:cs="Calibri"/>
          <w:sz w:val="20"/>
          <w:szCs w:val="20"/>
          <w:lang w:val="en-GB"/>
        </w:rPr>
        <w:t>Resource</w:t>
      </w:r>
      <w:r>
        <w:rPr>
          <w:rStyle w:val="Aucun"/>
          <w:rFonts w:asciiTheme="minorHAnsi" w:eastAsia="Calibri" w:hAnsiTheme="minorHAnsi" w:cs="Calibri"/>
          <w:sz w:val="20"/>
          <w:szCs w:val="20"/>
          <w:lang w:val="en-GB"/>
        </w:rPr>
        <w:t>s</w:t>
      </w:r>
      <w:r w:rsidRPr="0046550E">
        <w:rPr>
          <w:rStyle w:val="Aucun"/>
          <w:rFonts w:asciiTheme="minorHAnsi" w:eastAsia="Calibri" w:hAnsiTheme="minorHAnsi" w:cs="Calibri"/>
          <w:sz w:val="20"/>
          <w:szCs w:val="20"/>
          <w:lang w:val="en-GB"/>
        </w:rPr>
        <w:t xml:space="preserve">. </w:t>
      </w:r>
      <w:bookmarkStart w:id="510" w:name="_Toc472069808"/>
      <w:bookmarkStart w:id="511" w:name="_Toc472077797"/>
      <w:bookmarkEnd w:id="510"/>
      <w:bookmarkEnd w:id="511"/>
      <w:r w:rsidRPr="00346465">
        <w:rPr>
          <w:rStyle w:val="Aucun"/>
          <w:rFonts w:asciiTheme="minorHAnsi" w:eastAsia="Calibri" w:hAnsiTheme="minorHAnsi" w:cs="Calibri"/>
          <w:sz w:val="20"/>
          <w:szCs w:val="20"/>
          <w:lang w:val="en-GB"/>
        </w:rPr>
        <w:t>Upon termination of the Agreement, the Supplier shall return Purchaser Resources</w:t>
      </w:r>
      <w:r w:rsidRPr="0046550E">
        <w:rPr>
          <w:rStyle w:val="Aucun"/>
          <w:rFonts w:asciiTheme="minorHAnsi" w:eastAsia="Calibri" w:hAnsiTheme="minorHAnsi" w:cs="Calibri"/>
          <w:sz w:val="20"/>
          <w:szCs w:val="20"/>
          <w:lang w:val="en-GB"/>
        </w:rPr>
        <w:t xml:space="preserve"> still in his possession.</w:t>
      </w:r>
    </w:p>
    <w:p w14:paraId="188C50BB" w14:textId="77777777" w:rsidR="00931E5A" w:rsidRPr="008D575B" w:rsidRDefault="00931E5A" w:rsidP="00931E5A">
      <w:pPr>
        <w:pStyle w:val="berschrift2"/>
        <w:rPr>
          <w:rStyle w:val="Aucun"/>
          <w:b/>
        </w:rPr>
      </w:pPr>
      <w:bookmarkStart w:id="512" w:name="_Toc471657098"/>
      <w:bookmarkStart w:id="513" w:name="_Toc471884364"/>
      <w:bookmarkStart w:id="514" w:name="_Toc471885823"/>
      <w:bookmarkStart w:id="515" w:name="_Toc471888793"/>
      <w:bookmarkStart w:id="516" w:name="_Toc471889042"/>
      <w:bookmarkStart w:id="517" w:name="_Toc472069815"/>
      <w:bookmarkStart w:id="518" w:name="_Toc472077804"/>
      <w:bookmarkStart w:id="519" w:name="_Toc471657099"/>
      <w:bookmarkStart w:id="520" w:name="_Toc471884365"/>
      <w:bookmarkStart w:id="521" w:name="_Toc471885824"/>
      <w:bookmarkStart w:id="522" w:name="_Toc471888794"/>
      <w:bookmarkStart w:id="523" w:name="_Toc471889043"/>
      <w:bookmarkStart w:id="524" w:name="_Toc472069816"/>
      <w:bookmarkStart w:id="525" w:name="_Toc472077805"/>
      <w:bookmarkStart w:id="526" w:name="_Toc471657100"/>
      <w:bookmarkStart w:id="527" w:name="_Toc471884366"/>
      <w:bookmarkStart w:id="528" w:name="_Toc471885825"/>
      <w:bookmarkStart w:id="529" w:name="_Toc471888795"/>
      <w:bookmarkStart w:id="530" w:name="_Toc471889044"/>
      <w:bookmarkStart w:id="531" w:name="_Toc472069817"/>
      <w:bookmarkStart w:id="532" w:name="_Toc472077806"/>
      <w:bookmarkStart w:id="533" w:name="_Ref472339796"/>
      <w:bookmarkStart w:id="534" w:name="_Ref472339964"/>
      <w:bookmarkStart w:id="535" w:name="_Toc472341022"/>
      <w:bookmarkStart w:id="536" w:name="_Ref478461660"/>
      <w:bookmarkEnd w:id="508"/>
      <w:bookmarkEnd w:id="509"/>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r w:rsidRPr="008D575B">
        <w:rPr>
          <w:rStyle w:val="Aucun"/>
          <w:b/>
        </w:rPr>
        <w:lastRenderedPageBreak/>
        <w:t>Professionals</w:t>
      </w:r>
      <w:bookmarkEnd w:id="533"/>
      <w:bookmarkEnd w:id="534"/>
      <w:bookmarkEnd w:id="535"/>
      <w:r w:rsidR="007C5B2D" w:rsidRPr="008D575B">
        <w:rPr>
          <w:rStyle w:val="Aucun"/>
          <w:b/>
        </w:rPr>
        <w:t xml:space="preserve"> and</w:t>
      </w:r>
      <w:r w:rsidR="007235D3" w:rsidRPr="008D575B">
        <w:rPr>
          <w:rStyle w:val="Aucun"/>
          <w:b/>
        </w:rPr>
        <w:t xml:space="preserve"> security</w:t>
      </w:r>
      <w:bookmarkEnd w:id="536"/>
    </w:p>
    <w:p w14:paraId="5A01E582" w14:textId="77777777" w:rsidR="00931E5A" w:rsidRDefault="00931E5A" w:rsidP="00931E5A">
      <w:pPr>
        <w:pStyle w:val="berschrift3"/>
        <w:ind w:left="1068"/>
        <w:rPr>
          <w:rStyle w:val="Aucun"/>
        </w:rPr>
      </w:pPr>
      <w:bookmarkStart w:id="537" w:name="_Toc472069819"/>
      <w:bookmarkStart w:id="538" w:name="_Toc472077808"/>
      <w:bookmarkStart w:id="539" w:name="_Toc472341023"/>
      <w:bookmarkEnd w:id="537"/>
      <w:bookmarkEnd w:id="538"/>
      <w:r w:rsidRPr="00054BAE">
        <w:rPr>
          <w:rStyle w:val="Aucun"/>
        </w:rPr>
        <w:t>Awareness training and education</w:t>
      </w:r>
      <w:bookmarkEnd w:id="539"/>
    </w:p>
    <w:p w14:paraId="15CE8252" w14:textId="77777777" w:rsidR="00931E5A" w:rsidRDefault="00931E5A" w:rsidP="00931E5A">
      <w:pPr>
        <w:pStyle w:val="Einzug1"/>
        <w:ind w:left="0"/>
        <w:rPr>
          <w:rStyle w:val="Aucun"/>
          <w:rFonts w:asciiTheme="minorHAnsi" w:eastAsia="Calibri" w:hAnsiTheme="minorHAnsi" w:cs="Calibri"/>
          <w:sz w:val="20"/>
          <w:szCs w:val="20"/>
          <w:lang w:val="en-GB"/>
        </w:rPr>
      </w:pPr>
      <w:r w:rsidRPr="00726391">
        <w:rPr>
          <w:rStyle w:val="Aucun"/>
          <w:rFonts w:asciiTheme="minorHAnsi" w:eastAsia="Calibri" w:hAnsiTheme="minorHAnsi" w:cs="Calibri"/>
          <w:sz w:val="20"/>
          <w:szCs w:val="20"/>
          <w:lang w:val="en-GB"/>
        </w:rPr>
        <w:t xml:space="preserve">The Supplier shall ensure that his </w:t>
      </w:r>
      <w:r w:rsidR="00A15B1E">
        <w:rPr>
          <w:rStyle w:val="Aucun"/>
          <w:rFonts w:asciiTheme="minorHAnsi" w:eastAsia="Calibri" w:hAnsiTheme="minorHAnsi" w:cs="Calibri"/>
          <w:sz w:val="20"/>
          <w:szCs w:val="20"/>
          <w:lang w:val="en-GB"/>
        </w:rPr>
        <w:t>employees and any T</w:t>
      </w:r>
      <w:r w:rsidRPr="00726391">
        <w:rPr>
          <w:rStyle w:val="Aucun"/>
          <w:rFonts w:asciiTheme="minorHAnsi" w:eastAsia="Calibri" w:hAnsiTheme="minorHAnsi" w:cs="Calibri"/>
          <w:sz w:val="20"/>
          <w:szCs w:val="20"/>
          <w:lang w:val="en-GB"/>
        </w:rPr>
        <w:t xml:space="preserve">hird </w:t>
      </w:r>
      <w:r w:rsidR="00A15B1E">
        <w:rPr>
          <w:rStyle w:val="Aucun"/>
          <w:rFonts w:asciiTheme="minorHAnsi" w:eastAsia="Calibri" w:hAnsiTheme="minorHAnsi" w:cs="Calibri"/>
          <w:sz w:val="20"/>
          <w:szCs w:val="20"/>
          <w:lang w:val="en-GB"/>
        </w:rPr>
        <w:t>P</w:t>
      </w:r>
      <w:r w:rsidRPr="00726391">
        <w:rPr>
          <w:rStyle w:val="Aucun"/>
          <w:rFonts w:asciiTheme="minorHAnsi" w:eastAsia="Calibri" w:hAnsiTheme="minorHAnsi" w:cs="Calibri"/>
          <w:sz w:val="20"/>
          <w:szCs w:val="20"/>
          <w:lang w:val="en-GB"/>
        </w:rPr>
        <w:t>arties appointed to provide the Deliverables:</w:t>
      </w:r>
    </w:p>
    <w:p w14:paraId="2E6A5251" w14:textId="77777777" w:rsidR="00931E5A" w:rsidRPr="00726391" w:rsidRDefault="00931E5A" w:rsidP="00931E5A">
      <w:pPr>
        <w:pStyle w:val="Einzug1"/>
        <w:numPr>
          <w:ilvl w:val="0"/>
          <w:numId w:val="5"/>
        </w:numPr>
        <w:rPr>
          <w:rStyle w:val="Aucun"/>
          <w:rFonts w:asciiTheme="minorHAnsi" w:eastAsia="Calibri" w:hAnsiTheme="minorHAnsi" w:cs="Calibri"/>
          <w:sz w:val="20"/>
          <w:szCs w:val="20"/>
          <w:lang w:val="en-GB"/>
        </w:rPr>
      </w:pPr>
      <w:r w:rsidRPr="00726391">
        <w:rPr>
          <w:rStyle w:val="Aucun"/>
          <w:rFonts w:asciiTheme="minorHAnsi" w:eastAsia="Calibri" w:hAnsiTheme="minorHAnsi" w:cs="Calibri"/>
          <w:sz w:val="20"/>
          <w:szCs w:val="20"/>
          <w:lang w:val="en-GB"/>
        </w:rPr>
        <w:t>possess appropriate security skills</w:t>
      </w:r>
      <w:r w:rsidR="0006659C">
        <w:rPr>
          <w:rStyle w:val="Aucun"/>
          <w:rFonts w:asciiTheme="minorHAnsi" w:eastAsia="Calibri" w:hAnsiTheme="minorHAnsi" w:cs="Calibri"/>
          <w:sz w:val="20"/>
          <w:szCs w:val="20"/>
          <w:lang w:val="en-GB"/>
        </w:rPr>
        <w:t xml:space="preserve"> (e.g. to manage security incidents)</w:t>
      </w:r>
      <w:r w:rsidRPr="00726391">
        <w:rPr>
          <w:rStyle w:val="Aucun"/>
          <w:rFonts w:asciiTheme="minorHAnsi" w:eastAsia="Calibri" w:hAnsiTheme="minorHAnsi" w:cs="Calibri"/>
          <w:sz w:val="20"/>
          <w:szCs w:val="20"/>
          <w:lang w:val="en-GB"/>
        </w:rPr>
        <w:t xml:space="preserve">; and </w:t>
      </w:r>
    </w:p>
    <w:p w14:paraId="3FE4AEB0" w14:textId="77777777" w:rsidR="00B715AA" w:rsidRDefault="009C232E" w:rsidP="00931E5A">
      <w:pPr>
        <w:pStyle w:val="Einzug1"/>
        <w:numPr>
          <w:ilvl w:val="0"/>
          <w:numId w:val="5"/>
        </w:numPr>
        <w:rPr>
          <w:rStyle w:val="Aucun"/>
          <w:rFonts w:asciiTheme="minorHAnsi" w:eastAsia="Calibri" w:hAnsiTheme="minorHAnsi" w:cs="Calibri"/>
          <w:sz w:val="20"/>
          <w:szCs w:val="20"/>
          <w:lang w:val="en-GB"/>
        </w:rPr>
      </w:pPr>
      <w:r>
        <w:rPr>
          <w:rStyle w:val="Aucun"/>
          <w:rFonts w:asciiTheme="minorHAnsi" w:eastAsia="Calibri" w:hAnsiTheme="minorHAnsi" w:cs="Calibri"/>
          <w:sz w:val="20"/>
          <w:szCs w:val="20"/>
          <w:lang w:val="en-GB"/>
        </w:rPr>
        <w:t xml:space="preserve">are familiar with the content </w:t>
      </w:r>
      <w:r w:rsidR="00931E5A" w:rsidRPr="00726391">
        <w:rPr>
          <w:rStyle w:val="Aucun"/>
          <w:rFonts w:asciiTheme="minorHAnsi" w:eastAsia="Calibri" w:hAnsiTheme="minorHAnsi" w:cs="Calibri"/>
          <w:sz w:val="20"/>
          <w:szCs w:val="20"/>
          <w:lang w:val="en-GB"/>
        </w:rPr>
        <w:t xml:space="preserve">and </w:t>
      </w:r>
      <w:r>
        <w:rPr>
          <w:rStyle w:val="Aucun"/>
          <w:rFonts w:asciiTheme="minorHAnsi" w:eastAsia="Calibri" w:hAnsiTheme="minorHAnsi" w:cs="Calibri"/>
          <w:sz w:val="20"/>
          <w:szCs w:val="20"/>
          <w:lang w:val="en-GB"/>
        </w:rPr>
        <w:t xml:space="preserve">the </w:t>
      </w:r>
      <w:r w:rsidR="00931E5A" w:rsidRPr="00726391">
        <w:rPr>
          <w:rStyle w:val="Aucun"/>
          <w:rFonts w:asciiTheme="minorHAnsi" w:eastAsia="Calibri" w:hAnsiTheme="minorHAnsi" w:cs="Calibri"/>
          <w:sz w:val="20"/>
          <w:szCs w:val="20"/>
          <w:lang w:val="en-GB"/>
        </w:rPr>
        <w:t>implement</w:t>
      </w:r>
      <w:r>
        <w:rPr>
          <w:rStyle w:val="Aucun"/>
          <w:rFonts w:asciiTheme="minorHAnsi" w:eastAsia="Calibri" w:hAnsiTheme="minorHAnsi" w:cs="Calibri"/>
          <w:sz w:val="20"/>
          <w:szCs w:val="20"/>
          <w:lang w:val="en-GB"/>
        </w:rPr>
        <w:t>ation</w:t>
      </w:r>
      <w:r w:rsidR="00931E5A" w:rsidRPr="00726391">
        <w:rPr>
          <w:rStyle w:val="Aucun"/>
          <w:rFonts w:asciiTheme="minorHAnsi" w:eastAsia="Calibri" w:hAnsiTheme="minorHAnsi" w:cs="Calibri"/>
          <w:sz w:val="20"/>
          <w:szCs w:val="20"/>
          <w:lang w:val="en-GB"/>
        </w:rPr>
        <w:t xml:space="preserve"> </w:t>
      </w:r>
      <w:r>
        <w:rPr>
          <w:rStyle w:val="Aucun"/>
          <w:rFonts w:asciiTheme="minorHAnsi" w:eastAsia="Calibri" w:hAnsiTheme="minorHAnsi" w:cs="Calibri"/>
          <w:sz w:val="20"/>
          <w:szCs w:val="20"/>
          <w:lang w:val="en-GB"/>
        </w:rPr>
        <w:t xml:space="preserve">of applicable </w:t>
      </w:r>
      <w:r w:rsidR="00931E5A" w:rsidRPr="00726391">
        <w:rPr>
          <w:rStyle w:val="Aucun"/>
          <w:rFonts w:asciiTheme="minorHAnsi" w:eastAsia="Calibri" w:hAnsiTheme="minorHAnsi" w:cs="Calibri"/>
          <w:sz w:val="20"/>
          <w:szCs w:val="20"/>
          <w:lang w:val="en-GB"/>
        </w:rPr>
        <w:t>security rules.</w:t>
      </w:r>
    </w:p>
    <w:p w14:paraId="430E77CB" w14:textId="77777777" w:rsidR="00931E5A" w:rsidRDefault="00931E5A" w:rsidP="00931E5A">
      <w:pPr>
        <w:pStyle w:val="berschrift3"/>
        <w:ind w:left="1068"/>
        <w:rPr>
          <w:rStyle w:val="Aucun"/>
        </w:rPr>
      </w:pPr>
      <w:bookmarkStart w:id="540" w:name="_Toc472341024"/>
      <w:r w:rsidRPr="003B5B3E">
        <w:rPr>
          <w:rStyle w:val="Aucun"/>
        </w:rPr>
        <w:t>Purchaser specific security rules</w:t>
      </w:r>
      <w:bookmarkEnd w:id="540"/>
    </w:p>
    <w:p w14:paraId="1D168921" w14:textId="77777777" w:rsidR="00931E5A" w:rsidRPr="008011D5" w:rsidRDefault="00931E5A" w:rsidP="00931E5A">
      <w:pPr>
        <w:pStyle w:val="Einzug1"/>
        <w:ind w:left="0"/>
        <w:rPr>
          <w:rFonts w:asciiTheme="minorHAnsi" w:eastAsia="Calibri" w:hAnsiTheme="minorHAnsi" w:cs="Calibri"/>
          <w:sz w:val="20"/>
          <w:szCs w:val="20"/>
          <w:lang w:val="en-GB"/>
        </w:rPr>
      </w:pPr>
      <w:r>
        <w:rPr>
          <w:rStyle w:val="Aucun"/>
          <w:rFonts w:asciiTheme="minorHAnsi" w:eastAsia="Calibri" w:hAnsiTheme="minorHAnsi" w:cs="Calibri"/>
          <w:sz w:val="20"/>
          <w:szCs w:val="20"/>
          <w:lang w:val="en-GB"/>
        </w:rPr>
        <w:t>If t</w:t>
      </w:r>
      <w:r w:rsidRPr="003B5B3E">
        <w:rPr>
          <w:rStyle w:val="Aucun"/>
          <w:rFonts w:asciiTheme="minorHAnsi" w:eastAsia="Calibri" w:hAnsiTheme="minorHAnsi" w:cs="Calibri"/>
          <w:sz w:val="20"/>
          <w:szCs w:val="20"/>
          <w:lang w:val="en-GB"/>
        </w:rPr>
        <w:t xml:space="preserve">he Purchaser </w:t>
      </w:r>
      <w:r w:rsidRPr="005566CA">
        <w:rPr>
          <w:rStyle w:val="Aucun"/>
          <w:rFonts w:asciiTheme="minorHAnsi" w:eastAsia="Calibri" w:hAnsiTheme="minorHAnsi" w:cs="Calibri"/>
          <w:sz w:val="20"/>
          <w:szCs w:val="20"/>
          <w:lang w:val="en-GB"/>
        </w:rPr>
        <w:t>provide</w:t>
      </w:r>
      <w:r>
        <w:rPr>
          <w:rStyle w:val="Aucun"/>
          <w:rFonts w:asciiTheme="minorHAnsi" w:eastAsia="Calibri" w:hAnsiTheme="minorHAnsi" w:cs="Calibri"/>
          <w:sz w:val="20"/>
          <w:szCs w:val="20"/>
          <w:lang w:val="en-GB"/>
        </w:rPr>
        <w:t>s</w:t>
      </w:r>
      <w:r w:rsidRPr="005566CA">
        <w:rPr>
          <w:rStyle w:val="Aucun"/>
          <w:rFonts w:asciiTheme="minorHAnsi" w:eastAsia="Calibri" w:hAnsiTheme="minorHAnsi" w:cs="Calibri"/>
          <w:sz w:val="20"/>
          <w:szCs w:val="20"/>
          <w:lang w:val="en-GB"/>
        </w:rPr>
        <w:t xml:space="preserve"> </w:t>
      </w:r>
      <w:r>
        <w:rPr>
          <w:rStyle w:val="Aucun"/>
          <w:rFonts w:asciiTheme="minorHAnsi" w:eastAsia="Calibri" w:hAnsiTheme="minorHAnsi" w:cs="Calibri"/>
          <w:sz w:val="20"/>
          <w:szCs w:val="20"/>
          <w:lang w:val="en-GB"/>
        </w:rPr>
        <w:t xml:space="preserve">specific </w:t>
      </w:r>
      <w:r w:rsidRPr="005566CA">
        <w:rPr>
          <w:rStyle w:val="Aucun"/>
          <w:rFonts w:asciiTheme="minorHAnsi" w:eastAsia="Calibri" w:hAnsiTheme="minorHAnsi" w:cs="Calibri"/>
          <w:sz w:val="20"/>
          <w:szCs w:val="20"/>
          <w:lang w:val="en-GB"/>
        </w:rPr>
        <w:t xml:space="preserve">security rules </w:t>
      </w:r>
      <w:r>
        <w:rPr>
          <w:rStyle w:val="Aucun"/>
          <w:rFonts w:asciiTheme="minorHAnsi" w:eastAsia="Calibri" w:hAnsiTheme="minorHAnsi" w:cs="Calibri"/>
          <w:sz w:val="20"/>
          <w:szCs w:val="20"/>
          <w:lang w:val="en-GB"/>
        </w:rPr>
        <w:t xml:space="preserve">for performing the Professional Services, the Supplier shall ensure that his employees </w:t>
      </w:r>
      <w:r w:rsidR="00A15B1E">
        <w:rPr>
          <w:rStyle w:val="Aucun"/>
          <w:rFonts w:asciiTheme="minorHAnsi" w:eastAsia="Calibri" w:hAnsiTheme="minorHAnsi" w:cs="Calibri"/>
          <w:sz w:val="20"/>
          <w:szCs w:val="20"/>
          <w:lang w:val="en-GB"/>
        </w:rPr>
        <w:t>and any appointed T</w:t>
      </w:r>
      <w:r w:rsidRPr="00726391">
        <w:rPr>
          <w:rStyle w:val="Aucun"/>
          <w:rFonts w:asciiTheme="minorHAnsi" w:eastAsia="Calibri" w:hAnsiTheme="minorHAnsi" w:cs="Calibri"/>
          <w:sz w:val="20"/>
          <w:szCs w:val="20"/>
          <w:lang w:val="en-GB"/>
        </w:rPr>
        <w:t xml:space="preserve">hird </w:t>
      </w:r>
      <w:r w:rsidR="00A15B1E">
        <w:rPr>
          <w:rStyle w:val="Aucun"/>
          <w:rFonts w:asciiTheme="minorHAnsi" w:eastAsia="Calibri" w:hAnsiTheme="minorHAnsi" w:cs="Calibri"/>
          <w:sz w:val="20"/>
          <w:szCs w:val="20"/>
          <w:lang w:val="en-GB"/>
        </w:rPr>
        <w:t>P</w:t>
      </w:r>
      <w:r w:rsidRPr="00726391">
        <w:rPr>
          <w:rStyle w:val="Aucun"/>
          <w:rFonts w:asciiTheme="minorHAnsi" w:eastAsia="Calibri" w:hAnsiTheme="minorHAnsi" w:cs="Calibri"/>
          <w:sz w:val="20"/>
          <w:szCs w:val="20"/>
          <w:lang w:val="en-GB"/>
        </w:rPr>
        <w:t xml:space="preserve">arties </w:t>
      </w:r>
      <w:r>
        <w:rPr>
          <w:rStyle w:val="Aucun"/>
          <w:rFonts w:asciiTheme="minorHAnsi" w:eastAsia="Calibri" w:hAnsiTheme="minorHAnsi" w:cs="Calibri"/>
          <w:sz w:val="20"/>
          <w:szCs w:val="20"/>
          <w:lang w:val="en-GB"/>
        </w:rPr>
        <w:t xml:space="preserve">are informed of such rules </w:t>
      </w:r>
      <w:r w:rsidRPr="005566CA">
        <w:rPr>
          <w:rStyle w:val="Aucun"/>
          <w:rFonts w:asciiTheme="minorHAnsi" w:eastAsia="Calibri" w:hAnsiTheme="minorHAnsi" w:cs="Calibri"/>
          <w:sz w:val="20"/>
          <w:szCs w:val="20"/>
          <w:lang w:val="en-GB"/>
        </w:rPr>
        <w:t>before the start of any tasks</w:t>
      </w:r>
      <w:r w:rsidRPr="003B5B3E">
        <w:rPr>
          <w:rStyle w:val="Aucun"/>
          <w:rFonts w:asciiTheme="minorHAnsi" w:eastAsia="Calibri" w:hAnsiTheme="minorHAnsi" w:cs="Calibri"/>
          <w:sz w:val="20"/>
          <w:szCs w:val="20"/>
          <w:lang w:val="en-GB"/>
        </w:rPr>
        <w:t xml:space="preserve">. </w:t>
      </w:r>
    </w:p>
    <w:p w14:paraId="04977D6D" w14:textId="77777777" w:rsidR="00931E5A" w:rsidRPr="00583F85" w:rsidRDefault="00931E5A" w:rsidP="00583F85">
      <w:pPr>
        <w:pStyle w:val="berschrift3"/>
        <w:ind w:left="1068"/>
        <w:rPr>
          <w:rStyle w:val="Aucun"/>
        </w:rPr>
      </w:pPr>
      <w:bookmarkStart w:id="541" w:name="_Toc472341025"/>
      <w:r>
        <w:rPr>
          <w:rStyle w:val="Aucun"/>
        </w:rPr>
        <w:t>Subcontractors</w:t>
      </w:r>
      <w:bookmarkEnd w:id="541"/>
    </w:p>
    <w:p w14:paraId="42B3682F" w14:textId="77777777" w:rsidR="00931E5A" w:rsidRPr="00355FA9" w:rsidRDefault="00931E5A" w:rsidP="00931E5A">
      <w:pPr>
        <w:pStyle w:val="Einzug1"/>
        <w:ind w:left="0"/>
        <w:rPr>
          <w:rFonts w:asciiTheme="minorHAnsi" w:eastAsia="Calibri" w:hAnsiTheme="minorHAnsi" w:cs="Calibri"/>
          <w:sz w:val="20"/>
          <w:szCs w:val="20"/>
          <w:lang w:val="en-GB"/>
        </w:rPr>
      </w:pPr>
      <w:r w:rsidRPr="00F76DB6">
        <w:rPr>
          <w:rStyle w:val="Aucun"/>
          <w:rFonts w:asciiTheme="minorHAnsi" w:eastAsia="Calibri" w:hAnsiTheme="minorHAnsi" w:cs="Calibri"/>
          <w:sz w:val="20"/>
          <w:szCs w:val="20"/>
          <w:lang w:val="en-GB"/>
        </w:rPr>
        <w:t>Where the Supplier uses subcontractors to fulfil the Agreement with the Purchaser, the Supplier shall specifically identify them as subcontractors and ensure that the same due care will always be applied.</w:t>
      </w:r>
    </w:p>
    <w:p w14:paraId="77B0A5A4" w14:textId="77777777" w:rsidR="00931E5A" w:rsidRPr="006C46C5" w:rsidRDefault="00931E5A" w:rsidP="00931E5A">
      <w:pPr>
        <w:pStyle w:val="berschrift3"/>
        <w:ind w:left="1068"/>
        <w:rPr>
          <w:rStyle w:val="Aucun"/>
        </w:rPr>
      </w:pPr>
      <w:bookmarkStart w:id="542" w:name="_Toc472341026"/>
      <w:r w:rsidRPr="006C46C5">
        <w:rPr>
          <w:rStyle w:val="Aucun"/>
        </w:rPr>
        <w:t>Handling of sensitive Deliverables</w:t>
      </w:r>
      <w:bookmarkEnd w:id="542"/>
    </w:p>
    <w:p w14:paraId="4ECF8B39" w14:textId="42148E0B" w:rsidR="004B265A" w:rsidRDefault="00931E5A">
      <w:pPr>
        <w:pStyle w:val="Einzug1"/>
        <w:ind w:left="0"/>
        <w:rPr>
          <w:rStyle w:val="Aucun"/>
          <w:rFonts w:ascii="Calibri" w:eastAsia="Calibri" w:hAnsi="Calibri" w:cs="Calibri"/>
          <w:i/>
          <w:noProof/>
          <w:lang w:val="en-GB"/>
        </w:rPr>
      </w:pPr>
      <w:r w:rsidRPr="006C46C5">
        <w:rPr>
          <w:rStyle w:val="Aucun"/>
          <w:rFonts w:asciiTheme="minorHAnsi" w:eastAsia="Calibri" w:hAnsiTheme="minorHAnsi" w:cs="Calibri"/>
          <w:sz w:val="20"/>
          <w:szCs w:val="20"/>
          <w:lang w:val="en-GB"/>
        </w:rPr>
        <w:t>Upon request of the Purchaser</w:t>
      </w:r>
      <w:r w:rsidR="00166EBF">
        <w:rPr>
          <w:rStyle w:val="Aucun"/>
          <w:rFonts w:asciiTheme="minorHAnsi" w:eastAsia="Calibri" w:hAnsiTheme="minorHAnsi" w:cs="Calibri"/>
          <w:sz w:val="20"/>
          <w:szCs w:val="20"/>
          <w:lang w:val="en-GB"/>
        </w:rPr>
        <w:t xml:space="preserve"> and agreed in the </w:t>
      </w:r>
      <w:r w:rsidR="00171BFB">
        <w:rPr>
          <w:rStyle w:val="Aucun"/>
          <w:rFonts w:asciiTheme="minorHAnsi" w:eastAsia="Calibri" w:hAnsiTheme="minorHAnsi" w:cs="Calibri"/>
          <w:sz w:val="20"/>
          <w:szCs w:val="20"/>
          <w:lang w:val="en-GB"/>
        </w:rPr>
        <w:t>NPA</w:t>
      </w:r>
      <w:r w:rsidRPr="006C46C5">
        <w:rPr>
          <w:rStyle w:val="Aucun"/>
          <w:rFonts w:asciiTheme="minorHAnsi" w:eastAsia="Calibri" w:hAnsiTheme="minorHAnsi" w:cs="Calibri"/>
          <w:sz w:val="20"/>
          <w:szCs w:val="20"/>
          <w:lang w:val="en-GB"/>
        </w:rPr>
        <w:t xml:space="preserve">, the Supplier </w:t>
      </w:r>
      <w:r>
        <w:rPr>
          <w:rStyle w:val="Aucun"/>
          <w:rFonts w:asciiTheme="minorHAnsi" w:eastAsia="Calibri" w:hAnsiTheme="minorHAnsi" w:cs="Calibri"/>
          <w:sz w:val="20"/>
          <w:szCs w:val="20"/>
          <w:lang w:val="en-GB"/>
        </w:rPr>
        <w:t xml:space="preserve">shall </w:t>
      </w:r>
      <w:r w:rsidRPr="006C46C5">
        <w:rPr>
          <w:rStyle w:val="Aucun"/>
          <w:rFonts w:asciiTheme="minorHAnsi" w:eastAsia="Calibri" w:hAnsiTheme="minorHAnsi" w:cs="Calibri"/>
          <w:sz w:val="20"/>
          <w:szCs w:val="20"/>
          <w:lang w:val="en-GB"/>
        </w:rPr>
        <w:t>commit to use only security checked personnel, i.e. screened by national authorities, for handling of sensitive Deliverables prior to deployment in the Purchaser’s Network, as well as for maintenance of sensitive Deliverables during the whole operational phase.</w:t>
      </w:r>
    </w:p>
    <w:p w14:paraId="0B1CF349" w14:textId="77777777" w:rsidR="006D7BFF" w:rsidRDefault="005A4773" w:rsidP="006D7BFF">
      <w:pPr>
        <w:pStyle w:val="Titel"/>
        <w:rPr>
          <w:rStyle w:val="Aucun"/>
          <w:rFonts w:ascii="Calibri" w:eastAsia="Calibri" w:hAnsi="Calibri" w:cs="Calibri"/>
          <w:b/>
          <w:bCs/>
          <w:noProof/>
          <w:sz w:val="24"/>
          <w:szCs w:val="24"/>
          <w:lang w:val="en-GB"/>
        </w:rPr>
      </w:pPr>
      <w:r w:rsidRPr="005A4773">
        <w:rPr>
          <w:rStyle w:val="Aucun"/>
          <w:rFonts w:ascii="Calibri" w:eastAsia="Calibri" w:hAnsi="Calibri" w:cs="Calibri"/>
          <w:b/>
          <w:bCs/>
          <w:noProof/>
          <w:sz w:val="24"/>
          <w:szCs w:val="24"/>
          <w:lang w:val="en-GB"/>
        </w:rPr>
        <w:t>DEFINITIONS AND ABBREVIATIONS</w:t>
      </w:r>
    </w:p>
    <w:p w14:paraId="70ADE85F" w14:textId="77777777" w:rsidR="006D7BFF" w:rsidRPr="006D7BFF" w:rsidRDefault="006D7BFF" w:rsidP="006D7BFF">
      <w:pPr>
        <w:rPr>
          <w:lang w:val="en-GB"/>
        </w:rPr>
      </w:pPr>
    </w:p>
    <w:tbl>
      <w:tblPr>
        <w:tblStyle w:val="Tabellenraster"/>
        <w:tblW w:w="9056" w:type="dxa"/>
        <w:tblLook w:val="04A0" w:firstRow="1" w:lastRow="0" w:firstColumn="1" w:lastColumn="0" w:noHBand="0" w:noVBand="1"/>
      </w:tblPr>
      <w:tblGrid>
        <w:gridCol w:w="2164"/>
        <w:gridCol w:w="6892"/>
      </w:tblGrid>
      <w:tr w:rsidR="00DC7DB3" w14:paraId="19EAF35B" w14:textId="77777777" w:rsidTr="00DC7DB3">
        <w:tc>
          <w:tcPr>
            <w:tcW w:w="2164" w:type="dxa"/>
          </w:tcPr>
          <w:p w14:paraId="5AB86ED5" w14:textId="77777777" w:rsidR="00DC7DB3" w:rsidRDefault="00DC7DB3">
            <w:pPr>
              <w:pBdr>
                <w:top w:val="none" w:sz="0" w:space="0" w:color="auto"/>
                <w:left w:val="none" w:sz="0" w:space="0" w:color="auto"/>
                <w:bottom w:val="none" w:sz="0" w:space="0" w:color="auto"/>
                <w:right w:val="none" w:sz="0" w:space="0" w:color="auto"/>
                <w:between w:val="none" w:sz="0" w:space="0" w:color="auto"/>
                <w:bar w:val="none" w:sz="0" w:color="auto"/>
              </w:pBdr>
              <w:rPr>
                <w:noProof/>
                <w:lang w:val="en-GB"/>
              </w:rPr>
            </w:pPr>
            <w:r>
              <w:rPr>
                <w:rStyle w:val="Aucun"/>
                <w:rFonts w:ascii="Calibri" w:eastAsia="Calibri" w:hAnsi="Calibri" w:cs="Calibri"/>
                <w:b/>
                <w:bCs/>
                <w:sz w:val="18"/>
                <w:szCs w:val="18"/>
              </w:rPr>
              <w:t>Agreement</w:t>
            </w:r>
          </w:p>
        </w:tc>
        <w:tc>
          <w:tcPr>
            <w:tcW w:w="6892" w:type="dxa"/>
          </w:tcPr>
          <w:p w14:paraId="7080D7FD" w14:textId="77777777" w:rsidR="00DD6778" w:rsidRDefault="00DC7DB3">
            <w:pPr>
              <w:pBdr>
                <w:top w:val="none" w:sz="0" w:space="0" w:color="auto"/>
                <w:left w:val="none" w:sz="0" w:space="0" w:color="auto"/>
                <w:bottom w:val="none" w:sz="0" w:space="0" w:color="auto"/>
                <w:right w:val="none" w:sz="0" w:space="0" w:color="auto"/>
                <w:between w:val="none" w:sz="0" w:space="0" w:color="auto"/>
                <w:bar w:val="none" w:sz="0" w:color="auto"/>
              </w:pBdr>
              <w:jc w:val="both"/>
              <w:rPr>
                <w:noProof/>
                <w:lang w:val="en-GB"/>
              </w:rPr>
            </w:pPr>
            <w:r>
              <w:rPr>
                <w:rStyle w:val="Aucun"/>
                <w:rFonts w:ascii="Calibri" w:eastAsia="Calibri" w:hAnsi="Calibri" w:cs="Calibri"/>
                <w:sz w:val="18"/>
                <w:szCs w:val="18"/>
              </w:rPr>
              <w:t xml:space="preserve">means any contract signed by BuyIn, DTAG and/ or </w:t>
            </w:r>
            <w:smartTag w:uri="urn:schemas-microsoft-com:office:smarttags" w:element="place">
              <w:smartTag w:uri="urn:schemas-microsoft-com:office:smarttags" w:element="City">
                <w:r>
                  <w:rPr>
                    <w:rStyle w:val="Aucun"/>
                    <w:rFonts w:ascii="Calibri" w:eastAsia="Calibri" w:hAnsi="Calibri" w:cs="Calibri"/>
                    <w:sz w:val="18"/>
                    <w:szCs w:val="18"/>
                  </w:rPr>
                  <w:t>Orange</w:t>
                </w:r>
              </w:smartTag>
            </w:smartTag>
            <w:r>
              <w:rPr>
                <w:rStyle w:val="Aucun"/>
                <w:rFonts w:ascii="Calibri" w:eastAsia="Calibri" w:hAnsi="Calibri" w:cs="Calibri"/>
                <w:sz w:val="18"/>
                <w:szCs w:val="18"/>
              </w:rPr>
              <w:t xml:space="preserve"> with the Supplier and containing the reference to this ISA.</w:t>
            </w:r>
          </w:p>
        </w:tc>
      </w:tr>
      <w:tr w:rsidR="00DC7DB3" w14:paraId="559090E4" w14:textId="77777777" w:rsidTr="00DC7DB3">
        <w:tc>
          <w:tcPr>
            <w:tcW w:w="2164" w:type="dxa"/>
          </w:tcPr>
          <w:p w14:paraId="6586BA01" w14:textId="77777777" w:rsidR="00DC7DB3" w:rsidRDefault="00DC7DB3">
            <w:pPr>
              <w:pBdr>
                <w:top w:val="none" w:sz="0" w:space="0" w:color="auto"/>
                <w:left w:val="none" w:sz="0" w:space="0" w:color="auto"/>
                <w:bottom w:val="none" w:sz="0" w:space="0" w:color="auto"/>
                <w:right w:val="none" w:sz="0" w:space="0" w:color="auto"/>
                <w:between w:val="none" w:sz="0" w:space="0" w:color="auto"/>
                <w:bar w:val="none" w:sz="0" w:color="auto"/>
              </w:pBdr>
              <w:rPr>
                <w:noProof/>
                <w:lang w:val="en-GB"/>
              </w:rPr>
            </w:pPr>
            <w:r>
              <w:rPr>
                <w:rStyle w:val="Aucun"/>
                <w:rFonts w:ascii="Calibri" w:eastAsia="Calibri" w:hAnsi="Calibri" w:cs="Calibri"/>
                <w:b/>
                <w:bCs/>
                <w:sz w:val="18"/>
                <w:szCs w:val="18"/>
              </w:rPr>
              <w:t>Assets</w:t>
            </w:r>
          </w:p>
        </w:tc>
        <w:tc>
          <w:tcPr>
            <w:tcW w:w="6892" w:type="dxa"/>
          </w:tcPr>
          <w:p w14:paraId="7C9AB14B" w14:textId="3BF9EC21" w:rsidR="00DD6778" w:rsidRDefault="00DC7DB3" w:rsidP="0098091B">
            <w:pPr>
              <w:pBdr>
                <w:top w:val="none" w:sz="0" w:space="0" w:color="auto"/>
                <w:left w:val="none" w:sz="0" w:space="0" w:color="auto"/>
                <w:bottom w:val="none" w:sz="0" w:space="0" w:color="auto"/>
                <w:right w:val="none" w:sz="0" w:space="0" w:color="auto"/>
                <w:between w:val="none" w:sz="0" w:space="0" w:color="auto"/>
                <w:bar w:val="none" w:sz="0" w:color="auto"/>
              </w:pBdr>
              <w:jc w:val="both"/>
              <w:rPr>
                <w:noProof/>
                <w:lang w:val="en-GB"/>
              </w:rPr>
            </w:pPr>
            <w:r>
              <w:rPr>
                <w:rStyle w:val="Aucun"/>
                <w:rFonts w:ascii="Calibri" w:eastAsia="Calibri" w:hAnsi="Calibri" w:cs="Calibri"/>
                <w:sz w:val="18"/>
                <w:szCs w:val="18"/>
              </w:rPr>
              <w:t>encompass primary and supporting assets</w:t>
            </w:r>
            <w:r w:rsidR="0098091B">
              <w:rPr>
                <w:rStyle w:val="Aucun"/>
                <w:rFonts w:ascii="Calibri" w:eastAsia="Calibri" w:hAnsi="Calibri" w:cs="Calibri"/>
                <w:sz w:val="18"/>
                <w:szCs w:val="18"/>
              </w:rPr>
              <w:t xml:space="preserve"> as defined in ISO/IEC 27005</w:t>
            </w:r>
            <w:r>
              <w:rPr>
                <w:rStyle w:val="Aucun"/>
                <w:rFonts w:ascii="Calibri" w:eastAsia="Calibri" w:hAnsi="Calibri" w:cs="Calibri"/>
                <w:sz w:val="18"/>
                <w:szCs w:val="18"/>
              </w:rPr>
              <w:t>.</w:t>
            </w:r>
          </w:p>
        </w:tc>
      </w:tr>
      <w:tr w:rsidR="00DC7DB3" w14:paraId="78DC232C" w14:textId="77777777" w:rsidTr="00DC7DB3">
        <w:tc>
          <w:tcPr>
            <w:tcW w:w="2164" w:type="dxa"/>
          </w:tcPr>
          <w:p w14:paraId="26136467" w14:textId="77777777" w:rsidR="00DC7DB3" w:rsidRDefault="00DC7DB3">
            <w:pPr>
              <w:pBdr>
                <w:top w:val="none" w:sz="0" w:space="0" w:color="auto"/>
                <w:left w:val="none" w:sz="0" w:space="0" w:color="auto"/>
                <w:bottom w:val="none" w:sz="0" w:space="0" w:color="auto"/>
                <w:right w:val="none" w:sz="0" w:space="0" w:color="auto"/>
                <w:between w:val="none" w:sz="0" w:space="0" w:color="auto"/>
                <w:bar w:val="none" w:sz="0" w:color="auto"/>
              </w:pBdr>
              <w:rPr>
                <w:noProof/>
                <w:lang w:val="en-GB"/>
              </w:rPr>
            </w:pPr>
            <w:r>
              <w:rPr>
                <w:rStyle w:val="Aucun"/>
                <w:rFonts w:ascii="Calibri" w:eastAsia="Calibri" w:hAnsi="Calibri" w:cs="Calibri"/>
                <w:b/>
                <w:bCs/>
                <w:sz w:val="18"/>
                <w:szCs w:val="18"/>
              </w:rPr>
              <w:t>Back Door</w:t>
            </w:r>
          </w:p>
        </w:tc>
        <w:tc>
          <w:tcPr>
            <w:tcW w:w="6892" w:type="dxa"/>
          </w:tcPr>
          <w:p w14:paraId="50FF9AA2" w14:textId="77777777" w:rsidR="00DD6778" w:rsidRDefault="00DC7DB3">
            <w:pPr>
              <w:pBdr>
                <w:top w:val="none" w:sz="0" w:space="0" w:color="auto"/>
                <w:left w:val="none" w:sz="0" w:space="0" w:color="auto"/>
                <w:bottom w:val="none" w:sz="0" w:space="0" w:color="auto"/>
                <w:right w:val="none" w:sz="0" w:space="0" w:color="auto"/>
                <w:between w:val="none" w:sz="0" w:space="0" w:color="auto"/>
                <w:bar w:val="none" w:sz="0" w:color="auto"/>
              </w:pBdr>
              <w:jc w:val="both"/>
              <w:rPr>
                <w:noProof/>
                <w:lang w:val="en-GB"/>
              </w:rPr>
            </w:pPr>
            <w:r>
              <w:rPr>
                <w:rStyle w:val="Aucun"/>
                <w:rFonts w:ascii="Calibri" w:eastAsia="Calibri" w:hAnsi="Calibri" w:cs="Calibri"/>
                <w:sz w:val="18"/>
                <w:szCs w:val="18"/>
              </w:rPr>
              <w:t xml:space="preserve">means a feature or defect of Deliverables that allows surreptitious unauthorized access to data. </w:t>
            </w:r>
          </w:p>
        </w:tc>
      </w:tr>
      <w:tr w:rsidR="00DC7DB3" w14:paraId="2A918D69" w14:textId="77777777" w:rsidTr="00DC7DB3">
        <w:tc>
          <w:tcPr>
            <w:tcW w:w="2164" w:type="dxa"/>
          </w:tcPr>
          <w:p w14:paraId="303E4586" w14:textId="77777777" w:rsidR="00DC7DB3" w:rsidRDefault="00DC7DB3">
            <w:pPr>
              <w:pBdr>
                <w:top w:val="none" w:sz="0" w:space="0" w:color="auto"/>
                <w:left w:val="none" w:sz="0" w:space="0" w:color="auto"/>
                <w:bottom w:val="none" w:sz="0" w:space="0" w:color="auto"/>
                <w:right w:val="none" w:sz="0" w:space="0" w:color="auto"/>
                <w:between w:val="none" w:sz="0" w:space="0" w:color="auto"/>
                <w:bar w:val="none" w:sz="0" w:color="auto"/>
              </w:pBdr>
              <w:rPr>
                <w:noProof/>
                <w:lang w:val="en-GB"/>
              </w:rPr>
            </w:pPr>
            <w:r>
              <w:rPr>
                <w:rStyle w:val="Aucun"/>
                <w:rFonts w:ascii="Calibri" w:eastAsia="Calibri" w:hAnsi="Calibri" w:cs="Calibri"/>
                <w:b/>
                <w:bCs/>
                <w:sz w:val="18"/>
                <w:szCs w:val="18"/>
              </w:rPr>
              <w:t>CVE</w:t>
            </w:r>
          </w:p>
        </w:tc>
        <w:tc>
          <w:tcPr>
            <w:tcW w:w="6892" w:type="dxa"/>
          </w:tcPr>
          <w:p w14:paraId="5FFDE6F1" w14:textId="77777777" w:rsidR="00DD6778" w:rsidRDefault="00DC7DB3">
            <w:pPr>
              <w:pBdr>
                <w:top w:val="none" w:sz="0" w:space="0" w:color="auto"/>
                <w:left w:val="none" w:sz="0" w:space="0" w:color="auto"/>
                <w:bottom w:val="none" w:sz="0" w:space="0" w:color="auto"/>
                <w:right w:val="none" w:sz="0" w:space="0" w:color="auto"/>
                <w:between w:val="none" w:sz="0" w:space="0" w:color="auto"/>
                <w:bar w:val="none" w:sz="0" w:color="auto"/>
              </w:pBdr>
              <w:jc w:val="both"/>
              <w:rPr>
                <w:noProof/>
                <w:lang w:val="en-GB"/>
              </w:rPr>
            </w:pPr>
            <w:r>
              <w:rPr>
                <w:rStyle w:val="Aucun"/>
                <w:rFonts w:ascii="Calibri" w:eastAsia="Calibri" w:hAnsi="Calibri" w:cs="Calibri"/>
                <w:sz w:val="18"/>
                <w:szCs w:val="18"/>
              </w:rPr>
              <w:t xml:space="preserve">means Common Vulnerabilities and Exposures as defined in: </w:t>
            </w:r>
            <w:hyperlink r:id="rId18" w:history="1">
              <w:r>
                <w:rPr>
                  <w:rStyle w:val="Hyperlink4"/>
                  <w:rFonts w:ascii="Calibri" w:eastAsia="Calibri" w:hAnsi="Calibri" w:cs="Calibri"/>
                  <w:sz w:val="18"/>
                  <w:szCs w:val="18"/>
                </w:rPr>
                <w:t>http://cve.mitre.org/index.html</w:t>
              </w:r>
            </w:hyperlink>
            <w:r>
              <w:rPr>
                <w:rStyle w:val="Aucun"/>
                <w:rFonts w:ascii="Calibri" w:eastAsia="Calibri" w:hAnsi="Calibri" w:cs="Calibri"/>
                <w:sz w:val="18"/>
                <w:szCs w:val="18"/>
              </w:rPr>
              <w:t>.</w:t>
            </w:r>
          </w:p>
        </w:tc>
      </w:tr>
      <w:tr w:rsidR="00DC7DB3" w14:paraId="5D8C7C3F" w14:textId="77777777" w:rsidTr="00DC7DB3">
        <w:tc>
          <w:tcPr>
            <w:tcW w:w="2164" w:type="dxa"/>
          </w:tcPr>
          <w:p w14:paraId="2CEAB12A" w14:textId="77777777" w:rsidR="00DC7DB3" w:rsidRDefault="00DC7DB3">
            <w:pPr>
              <w:pBdr>
                <w:top w:val="none" w:sz="0" w:space="0" w:color="auto"/>
                <w:left w:val="none" w:sz="0" w:space="0" w:color="auto"/>
                <w:bottom w:val="none" w:sz="0" w:space="0" w:color="auto"/>
                <w:right w:val="none" w:sz="0" w:space="0" w:color="auto"/>
                <w:between w:val="none" w:sz="0" w:space="0" w:color="auto"/>
                <w:bar w:val="none" w:sz="0" w:color="auto"/>
              </w:pBdr>
              <w:rPr>
                <w:noProof/>
                <w:lang w:val="en-GB"/>
              </w:rPr>
            </w:pPr>
            <w:r>
              <w:rPr>
                <w:rStyle w:val="Aucun"/>
                <w:rFonts w:ascii="Calibri" w:eastAsia="Calibri" w:hAnsi="Calibri" w:cs="Calibri"/>
                <w:b/>
                <w:bCs/>
                <w:sz w:val="18"/>
                <w:szCs w:val="18"/>
              </w:rPr>
              <w:t>CVSS</w:t>
            </w:r>
          </w:p>
        </w:tc>
        <w:tc>
          <w:tcPr>
            <w:tcW w:w="6892" w:type="dxa"/>
          </w:tcPr>
          <w:p w14:paraId="429B5EB1" w14:textId="77777777" w:rsidR="00DD6778" w:rsidRDefault="00DC7DB3">
            <w:pPr>
              <w:pBdr>
                <w:top w:val="none" w:sz="0" w:space="0" w:color="auto"/>
                <w:left w:val="none" w:sz="0" w:space="0" w:color="auto"/>
                <w:bottom w:val="none" w:sz="0" w:space="0" w:color="auto"/>
                <w:right w:val="none" w:sz="0" w:space="0" w:color="auto"/>
                <w:between w:val="none" w:sz="0" w:space="0" w:color="auto"/>
                <w:bar w:val="none" w:sz="0" w:color="auto"/>
              </w:pBdr>
              <w:jc w:val="both"/>
              <w:rPr>
                <w:noProof/>
                <w:lang w:val="en-GB"/>
              </w:rPr>
            </w:pPr>
            <w:r>
              <w:rPr>
                <w:rStyle w:val="Aucun"/>
                <w:rFonts w:ascii="Calibri" w:eastAsia="Calibri" w:hAnsi="Calibri" w:cs="Calibri"/>
                <w:sz w:val="18"/>
                <w:szCs w:val="18"/>
              </w:rPr>
              <w:t xml:space="preserve">means Common Vulnerability Scoring System as defined in </w:t>
            </w:r>
            <w:hyperlink r:id="rId19" w:history="1">
              <w:r>
                <w:rPr>
                  <w:rStyle w:val="Hyperlink4"/>
                  <w:rFonts w:ascii="Calibri" w:eastAsia="Calibri" w:hAnsi="Calibri" w:cs="Calibri"/>
                  <w:sz w:val="18"/>
                  <w:szCs w:val="18"/>
                </w:rPr>
                <w:t>http://www.first.org/cvss/</w:t>
              </w:r>
            </w:hyperlink>
            <w:r>
              <w:rPr>
                <w:rStyle w:val="Aucun"/>
                <w:rFonts w:ascii="Calibri" w:eastAsia="Calibri" w:hAnsi="Calibri" w:cs="Calibri"/>
                <w:sz w:val="18"/>
                <w:szCs w:val="18"/>
              </w:rPr>
              <w:t>.</w:t>
            </w:r>
          </w:p>
        </w:tc>
      </w:tr>
      <w:tr w:rsidR="00A15B1E" w14:paraId="7F0A9F9C" w14:textId="77777777" w:rsidTr="00DC7DB3">
        <w:tc>
          <w:tcPr>
            <w:tcW w:w="2164" w:type="dxa"/>
          </w:tcPr>
          <w:p w14:paraId="718775D1" w14:textId="77777777" w:rsidR="00A15B1E" w:rsidRDefault="00A15B1E">
            <w:pPr>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Calibri" w:eastAsia="Calibri" w:hAnsi="Calibri" w:cs="Calibri"/>
                <w:b/>
                <w:bCs/>
                <w:sz w:val="18"/>
                <w:szCs w:val="18"/>
              </w:rPr>
            </w:pPr>
            <w:r>
              <w:rPr>
                <w:rStyle w:val="Aucun"/>
                <w:rFonts w:ascii="Calibri" w:eastAsia="Calibri" w:hAnsi="Calibri" w:cs="Calibri"/>
                <w:b/>
                <w:bCs/>
                <w:sz w:val="18"/>
                <w:szCs w:val="18"/>
              </w:rPr>
              <w:t>Defect</w:t>
            </w:r>
          </w:p>
        </w:tc>
        <w:tc>
          <w:tcPr>
            <w:tcW w:w="6892" w:type="dxa"/>
          </w:tcPr>
          <w:p w14:paraId="74BFD992" w14:textId="77777777" w:rsidR="00A15B1E" w:rsidRDefault="00A15B1E">
            <w:pPr>
              <w:pBdr>
                <w:top w:val="none" w:sz="0" w:space="0" w:color="auto"/>
                <w:left w:val="none" w:sz="0" w:space="0" w:color="auto"/>
                <w:bottom w:val="none" w:sz="0" w:space="0" w:color="auto"/>
                <w:right w:val="none" w:sz="0" w:space="0" w:color="auto"/>
                <w:between w:val="none" w:sz="0" w:space="0" w:color="auto"/>
                <w:bar w:val="none" w:sz="0" w:color="auto"/>
              </w:pBdr>
              <w:jc w:val="both"/>
              <w:rPr>
                <w:rStyle w:val="Aucun"/>
                <w:rFonts w:ascii="Calibri" w:eastAsia="Calibri" w:hAnsi="Calibri" w:cs="Calibri"/>
                <w:sz w:val="18"/>
                <w:szCs w:val="18"/>
              </w:rPr>
            </w:pPr>
            <w:r w:rsidRPr="00A15B1E">
              <w:rPr>
                <w:rStyle w:val="Aucun"/>
                <w:rFonts w:ascii="Calibri" w:eastAsia="Calibri" w:hAnsi="Calibri" w:cs="Calibri"/>
                <w:sz w:val="18"/>
                <w:szCs w:val="18"/>
              </w:rPr>
              <w:t xml:space="preserve">means any deviation of the actual quality of the Deliverable from the contractually intended quality, e.g. default, non-compliance of the Deliverables with their corresponding </w:t>
            </w:r>
            <w:r>
              <w:rPr>
                <w:rStyle w:val="Aucun"/>
                <w:rFonts w:ascii="Calibri" w:eastAsia="Calibri" w:hAnsi="Calibri" w:cs="Calibri"/>
                <w:sz w:val="18"/>
                <w:szCs w:val="18"/>
              </w:rPr>
              <w:t>s</w:t>
            </w:r>
            <w:r w:rsidRPr="00A15B1E">
              <w:rPr>
                <w:rStyle w:val="Aucun"/>
                <w:rFonts w:ascii="Calibri" w:eastAsia="Calibri" w:hAnsi="Calibri" w:cs="Calibri"/>
                <w:sz w:val="18"/>
                <w:szCs w:val="18"/>
              </w:rPr>
              <w:t xml:space="preserve">pecification or their failure to perform in accordance with related </w:t>
            </w:r>
            <w:r>
              <w:rPr>
                <w:rStyle w:val="Aucun"/>
                <w:rFonts w:ascii="Calibri" w:eastAsia="Calibri" w:hAnsi="Calibri" w:cs="Calibri"/>
                <w:sz w:val="18"/>
                <w:szCs w:val="18"/>
              </w:rPr>
              <w:t>documentation.</w:t>
            </w:r>
          </w:p>
        </w:tc>
      </w:tr>
      <w:tr w:rsidR="00DC7DB3" w14:paraId="571FE756" w14:textId="77777777" w:rsidTr="00DC7DB3">
        <w:tc>
          <w:tcPr>
            <w:tcW w:w="2164" w:type="dxa"/>
          </w:tcPr>
          <w:p w14:paraId="559A2153" w14:textId="77777777" w:rsidR="00DC7DB3" w:rsidRDefault="00DC7DB3">
            <w:pPr>
              <w:pBdr>
                <w:top w:val="none" w:sz="0" w:space="0" w:color="auto"/>
                <w:left w:val="none" w:sz="0" w:space="0" w:color="auto"/>
                <w:bottom w:val="none" w:sz="0" w:space="0" w:color="auto"/>
                <w:right w:val="none" w:sz="0" w:space="0" w:color="auto"/>
                <w:between w:val="none" w:sz="0" w:space="0" w:color="auto"/>
                <w:bar w:val="none" w:sz="0" w:color="auto"/>
              </w:pBdr>
              <w:rPr>
                <w:rStyle w:val="berschrift1Zchn"/>
                <w:rFonts w:ascii="Calibri" w:eastAsia="Calibri" w:hAnsi="Calibri" w:cs="Calibri"/>
                <w:b/>
                <w:bCs/>
                <w:sz w:val="18"/>
                <w:szCs w:val="18"/>
              </w:rPr>
            </w:pPr>
            <w:r>
              <w:rPr>
                <w:rStyle w:val="Aucun"/>
                <w:rFonts w:ascii="Calibri" w:eastAsia="Calibri" w:hAnsi="Calibri" w:cs="Calibri"/>
                <w:b/>
                <w:bCs/>
                <w:sz w:val="18"/>
                <w:szCs w:val="18"/>
              </w:rPr>
              <w:t>Deliverables</w:t>
            </w:r>
          </w:p>
        </w:tc>
        <w:tc>
          <w:tcPr>
            <w:tcW w:w="6892" w:type="dxa"/>
          </w:tcPr>
          <w:p w14:paraId="14FD5E86" w14:textId="77777777" w:rsidR="00DD6778" w:rsidRDefault="00DC7DB3">
            <w:pPr>
              <w:pBdr>
                <w:top w:val="none" w:sz="0" w:space="0" w:color="auto"/>
                <w:left w:val="none" w:sz="0" w:space="0" w:color="auto"/>
                <w:bottom w:val="none" w:sz="0" w:space="0" w:color="auto"/>
                <w:right w:val="none" w:sz="0" w:space="0" w:color="auto"/>
                <w:between w:val="none" w:sz="0" w:space="0" w:color="auto"/>
                <w:bar w:val="none" w:sz="0" w:color="auto"/>
              </w:pBdr>
              <w:jc w:val="both"/>
              <w:rPr>
                <w:noProof/>
                <w:lang w:val="en-GB"/>
              </w:rPr>
            </w:pPr>
            <w:r>
              <w:rPr>
                <w:rStyle w:val="Aucun"/>
                <w:rFonts w:ascii="Calibri" w:eastAsia="Calibri" w:hAnsi="Calibri" w:cs="Calibri"/>
                <w:sz w:val="18"/>
                <w:szCs w:val="18"/>
              </w:rPr>
              <w:t>mean any equipment, product and/or service ordered on the main Agreement including all main- and ancillary obligations.</w:t>
            </w:r>
          </w:p>
        </w:tc>
      </w:tr>
      <w:tr w:rsidR="00DC7DB3" w14:paraId="7AB3A014" w14:textId="77777777" w:rsidTr="00DC7DB3">
        <w:tc>
          <w:tcPr>
            <w:tcW w:w="2164" w:type="dxa"/>
          </w:tcPr>
          <w:p w14:paraId="7DFAB1F8" w14:textId="77777777" w:rsidR="00DC7DB3" w:rsidRDefault="00DC7DB3">
            <w:pPr>
              <w:pBdr>
                <w:top w:val="none" w:sz="0" w:space="0" w:color="auto"/>
                <w:left w:val="none" w:sz="0" w:space="0" w:color="auto"/>
                <w:bottom w:val="none" w:sz="0" w:space="0" w:color="auto"/>
                <w:right w:val="none" w:sz="0" w:space="0" w:color="auto"/>
                <w:between w:val="none" w:sz="0" w:space="0" w:color="auto"/>
                <w:bar w:val="none" w:sz="0" w:color="auto"/>
              </w:pBdr>
              <w:rPr>
                <w:rStyle w:val="berschrift1Zchn"/>
                <w:rFonts w:ascii="Calibri" w:eastAsia="Calibri" w:hAnsi="Calibri" w:cs="Calibri"/>
                <w:b/>
                <w:bCs/>
                <w:sz w:val="18"/>
                <w:szCs w:val="18"/>
              </w:rPr>
            </w:pPr>
            <w:r>
              <w:rPr>
                <w:rStyle w:val="Aucun"/>
                <w:rFonts w:ascii="Calibri" w:eastAsia="Calibri" w:hAnsi="Calibri" w:cs="Calibri"/>
                <w:b/>
                <w:bCs/>
                <w:sz w:val="18"/>
                <w:szCs w:val="18"/>
              </w:rPr>
              <w:t xml:space="preserve">Information Security </w:t>
            </w:r>
          </w:p>
        </w:tc>
        <w:tc>
          <w:tcPr>
            <w:tcW w:w="6892" w:type="dxa"/>
          </w:tcPr>
          <w:p w14:paraId="158A6E3C" w14:textId="77777777" w:rsidR="00DD6778" w:rsidRDefault="00DC7DB3">
            <w:pPr>
              <w:pBdr>
                <w:top w:val="none" w:sz="0" w:space="0" w:color="auto"/>
                <w:left w:val="none" w:sz="0" w:space="0" w:color="auto"/>
                <w:bottom w:val="none" w:sz="0" w:space="0" w:color="auto"/>
                <w:right w:val="none" w:sz="0" w:space="0" w:color="auto"/>
                <w:between w:val="none" w:sz="0" w:space="0" w:color="auto"/>
                <w:bar w:val="none" w:sz="0" w:color="auto"/>
              </w:pBdr>
              <w:jc w:val="both"/>
              <w:rPr>
                <w:noProof/>
                <w:lang w:val="en-GB"/>
              </w:rPr>
            </w:pPr>
            <w:r>
              <w:rPr>
                <w:rStyle w:val="Aucun"/>
                <w:rFonts w:ascii="Calibri" w:eastAsia="Calibri" w:hAnsi="Calibri" w:cs="Calibri"/>
                <w:sz w:val="18"/>
                <w:szCs w:val="18"/>
              </w:rPr>
              <w:t xml:space="preserve">means </w:t>
            </w:r>
            <w:r w:rsidR="001E2DE6">
              <w:rPr>
                <w:rStyle w:val="Aucun"/>
                <w:rFonts w:ascii="Calibri" w:eastAsia="Calibri" w:hAnsi="Calibri" w:cs="Calibri"/>
                <w:sz w:val="18"/>
                <w:szCs w:val="18"/>
              </w:rPr>
              <w:t>–</w:t>
            </w:r>
            <w:r>
              <w:rPr>
                <w:rStyle w:val="Aucun"/>
                <w:rFonts w:ascii="Calibri" w:eastAsia="Calibri" w:hAnsi="Calibri" w:cs="Calibri"/>
                <w:sz w:val="18"/>
                <w:szCs w:val="18"/>
              </w:rPr>
              <w:t xml:space="preserve"> in compliance with ISO/IEC 27001 and ISO/IEC 27005 -   security in the scope of information processing and activities (primary assets) relying on technical (including, but not limited to IT, premises, facilities, networks) and non-technical resources (including, but not limited to supporting assets such as staff, partners, organizations, procedures, terms and conditions).</w:t>
            </w:r>
          </w:p>
        </w:tc>
      </w:tr>
      <w:tr w:rsidR="00041C24" w14:paraId="0077DC3F" w14:textId="77777777" w:rsidTr="00DC7DB3">
        <w:tc>
          <w:tcPr>
            <w:tcW w:w="2164" w:type="dxa"/>
          </w:tcPr>
          <w:p w14:paraId="58110684" w14:textId="77777777" w:rsidR="00041C24" w:rsidRDefault="00041C24">
            <w:pPr>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Calibri" w:eastAsia="Calibri" w:hAnsi="Calibri" w:cs="Calibri"/>
                <w:b/>
                <w:bCs/>
                <w:sz w:val="18"/>
                <w:szCs w:val="18"/>
              </w:rPr>
            </w:pPr>
            <w:r>
              <w:rPr>
                <w:rStyle w:val="Aucun"/>
                <w:rFonts w:ascii="Calibri" w:eastAsia="Calibri" w:hAnsi="Calibri" w:cs="Calibri"/>
                <w:b/>
                <w:bCs/>
                <w:sz w:val="18"/>
                <w:szCs w:val="18"/>
              </w:rPr>
              <w:t>I</w:t>
            </w:r>
            <w:r w:rsidR="0080239F">
              <w:rPr>
                <w:rStyle w:val="Aucun"/>
                <w:rFonts w:ascii="Calibri" w:eastAsia="Calibri" w:hAnsi="Calibri" w:cs="Calibri"/>
                <w:b/>
                <w:bCs/>
                <w:sz w:val="18"/>
                <w:szCs w:val="18"/>
              </w:rPr>
              <w:t xml:space="preserve">nternet </w:t>
            </w:r>
            <w:r>
              <w:rPr>
                <w:rStyle w:val="Aucun"/>
                <w:rFonts w:ascii="Calibri" w:eastAsia="Calibri" w:hAnsi="Calibri" w:cs="Calibri"/>
                <w:b/>
                <w:bCs/>
                <w:sz w:val="18"/>
                <w:szCs w:val="18"/>
              </w:rPr>
              <w:t>o</w:t>
            </w:r>
            <w:r w:rsidR="0080239F">
              <w:rPr>
                <w:rStyle w:val="Aucun"/>
                <w:rFonts w:ascii="Calibri" w:eastAsia="Calibri" w:hAnsi="Calibri" w:cs="Calibri"/>
                <w:b/>
                <w:bCs/>
                <w:sz w:val="18"/>
                <w:szCs w:val="18"/>
              </w:rPr>
              <w:t xml:space="preserve">f </w:t>
            </w:r>
            <w:r>
              <w:rPr>
                <w:rStyle w:val="Aucun"/>
                <w:rFonts w:ascii="Calibri" w:eastAsia="Calibri" w:hAnsi="Calibri" w:cs="Calibri"/>
                <w:b/>
                <w:bCs/>
                <w:sz w:val="18"/>
                <w:szCs w:val="18"/>
              </w:rPr>
              <w:t>T</w:t>
            </w:r>
            <w:r w:rsidR="0080239F">
              <w:rPr>
                <w:rStyle w:val="Aucun"/>
                <w:rFonts w:ascii="Calibri" w:eastAsia="Calibri" w:hAnsi="Calibri" w:cs="Calibri"/>
                <w:b/>
                <w:bCs/>
                <w:sz w:val="18"/>
                <w:szCs w:val="18"/>
              </w:rPr>
              <w:t>hings</w:t>
            </w:r>
          </w:p>
        </w:tc>
        <w:tc>
          <w:tcPr>
            <w:tcW w:w="6892" w:type="dxa"/>
          </w:tcPr>
          <w:p w14:paraId="2033DB7C" w14:textId="21428330" w:rsidR="00485D5C" w:rsidRDefault="00041C24" w:rsidP="0098091B">
            <w:pPr>
              <w:pBdr>
                <w:top w:val="none" w:sz="0" w:space="0" w:color="auto"/>
                <w:left w:val="none" w:sz="0" w:space="0" w:color="auto"/>
                <w:bottom w:val="none" w:sz="0" w:space="0" w:color="auto"/>
                <w:right w:val="none" w:sz="0" w:space="0" w:color="auto"/>
                <w:between w:val="none" w:sz="0" w:space="0" w:color="auto"/>
                <w:bar w:val="none" w:sz="0" w:color="auto"/>
              </w:pBdr>
              <w:jc w:val="both"/>
              <w:rPr>
                <w:rStyle w:val="Aucun"/>
                <w:rFonts w:ascii="Calibri" w:eastAsia="Calibri" w:hAnsi="Calibri" w:cs="Calibri"/>
                <w:sz w:val="18"/>
                <w:szCs w:val="18"/>
              </w:rPr>
            </w:pPr>
            <w:r>
              <w:rPr>
                <w:rStyle w:val="Aucun"/>
                <w:rFonts w:ascii="Calibri" w:eastAsia="Calibri" w:hAnsi="Calibri" w:cs="Calibri"/>
                <w:sz w:val="18"/>
                <w:szCs w:val="18"/>
              </w:rPr>
              <w:t xml:space="preserve">means </w:t>
            </w:r>
            <w:r w:rsidR="00285080">
              <w:rPr>
                <w:rStyle w:val="Aucun"/>
                <w:rFonts w:ascii="Calibri" w:eastAsia="Calibri" w:hAnsi="Calibri" w:cs="Calibri"/>
                <w:sz w:val="18"/>
                <w:szCs w:val="18"/>
              </w:rPr>
              <w:t xml:space="preserve">any </w:t>
            </w:r>
            <w:r w:rsidR="00776843">
              <w:rPr>
                <w:rStyle w:val="Aucun"/>
                <w:rFonts w:ascii="Calibri" w:eastAsia="Calibri" w:hAnsi="Calibri" w:cs="Calibri"/>
                <w:sz w:val="18"/>
                <w:szCs w:val="18"/>
              </w:rPr>
              <w:t xml:space="preserve">connected </w:t>
            </w:r>
            <w:r w:rsidR="00285080">
              <w:rPr>
                <w:rStyle w:val="Aucun"/>
                <w:rFonts w:ascii="Calibri" w:eastAsia="Calibri" w:hAnsi="Calibri" w:cs="Calibri"/>
                <w:sz w:val="18"/>
                <w:szCs w:val="18"/>
              </w:rPr>
              <w:t>devices or equipment for i</w:t>
            </w:r>
            <w:r>
              <w:rPr>
                <w:rStyle w:val="Aucun"/>
                <w:rFonts w:ascii="Calibri" w:eastAsia="Calibri" w:hAnsi="Calibri" w:cs="Calibri"/>
                <w:sz w:val="18"/>
                <w:szCs w:val="18"/>
              </w:rPr>
              <w:t>nternet of things</w:t>
            </w:r>
          </w:p>
        </w:tc>
      </w:tr>
      <w:tr w:rsidR="00DC7DB3" w14:paraId="341EE97F" w14:textId="77777777" w:rsidTr="00DC7DB3">
        <w:tc>
          <w:tcPr>
            <w:tcW w:w="2164" w:type="dxa"/>
          </w:tcPr>
          <w:p w14:paraId="11491935" w14:textId="77777777" w:rsidR="00DC7DB3" w:rsidRDefault="00DC7DB3">
            <w:pPr>
              <w:pBdr>
                <w:top w:val="none" w:sz="0" w:space="0" w:color="auto"/>
                <w:left w:val="none" w:sz="0" w:space="0" w:color="auto"/>
                <w:bottom w:val="none" w:sz="0" w:space="0" w:color="auto"/>
                <w:right w:val="none" w:sz="0" w:space="0" w:color="auto"/>
                <w:between w:val="none" w:sz="0" w:space="0" w:color="auto"/>
                <w:bar w:val="none" w:sz="0" w:color="auto"/>
              </w:pBdr>
              <w:rPr>
                <w:rStyle w:val="berschrift1Zchn"/>
                <w:rFonts w:ascii="Calibri" w:eastAsia="Calibri" w:hAnsi="Calibri" w:cs="Calibri"/>
                <w:b/>
                <w:bCs/>
                <w:sz w:val="18"/>
                <w:szCs w:val="18"/>
              </w:rPr>
            </w:pPr>
            <w:r>
              <w:rPr>
                <w:rStyle w:val="Aucun"/>
                <w:rFonts w:ascii="Calibri" w:eastAsia="Calibri" w:hAnsi="Calibri" w:cs="Calibri"/>
                <w:b/>
                <w:bCs/>
                <w:sz w:val="18"/>
                <w:szCs w:val="18"/>
              </w:rPr>
              <w:t>NPA</w:t>
            </w:r>
          </w:p>
        </w:tc>
        <w:tc>
          <w:tcPr>
            <w:tcW w:w="6892" w:type="dxa"/>
          </w:tcPr>
          <w:p w14:paraId="3C58C233" w14:textId="77777777" w:rsidR="00DD6778" w:rsidRDefault="00DC7DB3">
            <w:pPr>
              <w:pBdr>
                <w:top w:val="none" w:sz="0" w:space="0" w:color="auto"/>
                <w:left w:val="none" w:sz="0" w:space="0" w:color="auto"/>
                <w:bottom w:val="none" w:sz="0" w:space="0" w:color="auto"/>
                <w:right w:val="none" w:sz="0" w:space="0" w:color="auto"/>
                <w:between w:val="none" w:sz="0" w:space="0" w:color="auto"/>
                <w:bar w:val="none" w:sz="0" w:color="auto"/>
              </w:pBdr>
              <w:jc w:val="both"/>
              <w:rPr>
                <w:noProof/>
                <w:lang w:val="en-GB"/>
              </w:rPr>
            </w:pPr>
            <w:r>
              <w:rPr>
                <w:rStyle w:val="Aucun"/>
                <w:rFonts w:ascii="Calibri" w:eastAsia="Calibri" w:hAnsi="Calibri" w:cs="Calibri"/>
                <w:sz w:val="18"/>
                <w:szCs w:val="18"/>
              </w:rPr>
              <w:t xml:space="preserve">means a contract concluded by an Affiliated Company of DTAG or </w:t>
            </w:r>
            <w:smartTag w:uri="urn:schemas-microsoft-com:office:smarttags" w:element="City">
              <w:r>
                <w:rPr>
                  <w:rStyle w:val="Aucun"/>
                  <w:rFonts w:ascii="Calibri" w:eastAsia="Calibri" w:hAnsi="Calibri" w:cs="Calibri"/>
                  <w:sz w:val="18"/>
                  <w:szCs w:val="18"/>
                </w:rPr>
                <w:t>Orange</w:t>
              </w:r>
            </w:smartTag>
            <w:r>
              <w:rPr>
                <w:rStyle w:val="Aucun"/>
                <w:rFonts w:ascii="Calibri" w:eastAsia="Calibri" w:hAnsi="Calibri" w:cs="Calibri"/>
                <w:sz w:val="18"/>
                <w:szCs w:val="18"/>
              </w:rPr>
              <w:t xml:space="preserve"> under a Frame Agreement of BuyIn, DTAG or </w:t>
            </w:r>
            <w:smartTag w:uri="urn:schemas-microsoft-com:office:smarttags" w:element="place">
              <w:smartTag w:uri="urn:schemas-microsoft-com:office:smarttags" w:element="City">
                <w:r>
                  <w:rPr>
                    <w:rStyle w:val="Aucun"/>
                    <w:rFonts w:ascii="Calibri" w:eastAsia="Calibri" w:hAnsi="Calibri" w:cs="Calibri"/>
                    <w:sz w:val="18"/>
                    <w:szCs w:val="18"/>
                  </w:rPr>
                  <w:t>Orange</w:t>
                </w:r>
              </w:smartTag>
            </w:smartTag>
            <w:r>
              <w:rPr>
                <w:rStyle w:val="Aucun"/>
                <w:rFonts w:ascii="Calibri" w:eastAsia="Calibri" w:hAnsi="Calibri" w:cs="Calibri"/>
                <w:sz w:val="18"/>
                <w:szCs w:val="18"/>
              </w:rPr>
              <w:t xml:space="preserve">, as the case may be, concluded by BuyIn. NPA corresponds with the terms “Implementation Contract”, “Project Specific Agreement” and “Project Agreement”: any provision using the term “NPA” shall apply to those kinds of agreements as well. </w:t>
            </w:r>
          </w:p>
        </w:tc>
      </w:tr>
      <w:tr w:rsidR="00DC7DB3" w14:paraId="12C28A23" w14:textId="77777777" w:rsidTr="00DC7DB3">
        <w:tc>
          <w:tcPr>
            <w:tcW w:w="2164" w:type="dxa"/>
          </w:tcPr>
          <w:p w14:paraId="20F06988" w14:textId="77777777" w:rsidR="00DC7DB3" w:rsidRDefault="00DC7DB3">
            <w:pPr>
              <w:pBdr>
                <w:top w:val="none" w:sz="0" w:space="0" w:color="auto"/>
                <w:left w:val="none" w:sz="0" w:space="0" w:color="auto"/>
                <w:bottom w:val="none" w:sz="0" w:space="0" w:color="auto"/>
                <w:right w:val="none" w:sz="0" w:space="0" w:color="auto"/>
                <w:between w:val="none" w:sz="0" w:space="0" w:color="auto"/>
                <w:bar w:val="none" w:sz="0" w:color="auto"/>
              </w:pBdr>
              <w:rPr>
                <w:rStyle w:val="berschrift1Zchn"/>
                <w:rFonts w:ascii="Calibri" w:eastAsia="Calibri" w:hAnsi="Calibri" w:cs="Calibri"/>
                <w:b/>
                <w:bCs/>
                <w:sz w:val="18"/>
                <w:szCs w:val="18"/>
              </w:rPr>
            </w:pPr>
            <w:r>
              <w:rPr>
                <w:rStyle w:val="Aucun"/>
                <w:rFonts w:ascii="Calibri" w:eastAsia="Calibri" w:hAnsi="Calibri" w:cs="Calibri"/>
                <w:b/>
                <w:bCs/>
                <w:sz w:val="18"/>
                <w:szCs w:val="18"/>
              </w:rPr>
              <w:t>Official Fix</w:t>
            </w:r>
            <w:r>
              <w:rPr>
                <w:rStyle w:val="Aucun"/>
                <w:rFonts w:ascii="Calibri" w:eastAsia="Calibri" w:hAnsi="Calibri" w:cs="Calibri"/>
                <w:sz w:val="18"/>
                <w:szCs w:val="18"/>
              </w:rPr>
              <w:tab/>
            </w:r>
          </w:p>
        </w:tc>
        <w:tc>
          <w:tcPr>
            <w:tcW w:w="6892" w:type="dxa"/>
          </w:tcPr>
          <w:p w14:paraId="420D4951" w14:textId="77777777" w:rsidR="00DD6778" w:rsidRDefault="00DC7DB3">
            <w:pPr>
              <w:pBdr>
                <w:top w:val="none" w:sz="0" w:space="0" w:color="auto"/>
                <w:left w:val="none" w:sz="0" w:space="0" w:color="auto"/>
                <w:bottom w:val="none" w:sz="0" w:space="0" w:color="auto"/>
                <w:right w:val="none" w:sz="0" w:space="0" w:color="auto"/>
                <w:between w:val="none" w:sz="0" w:space="0" w:color="auto"/>
                <w:bar w:val="none" w:sz="0" w:color="auto"/>
              </w:pBdr>
              <w:jc w:val="both"/>
              <w:rPr>
                <w:noProof/>
                <w:lang w:val="en-GB"/>
              </w:rPr>
            </w:pPr>
            <w:r>
              <w:rPr>
                <w:rStyle w:val="Aucun"/>
                <w:rFonts w:ascii="Calibri" w:eastAsia="Calibri" w:hAnsi="Calibri" w:cs="Calibri"/>
                <w:sz w:val="18"/>
                <w:szCs w:val="18"/>
              </w:rPr>
              <w:t xml:space="preserve">means that a complete </w:t>
            </w:r>
            <w:r w:rsidR="008D1DCA">
              <w:rPr>
                <w:rStyle w:val="Aucun"/>
                <w:rFonts w:ascii="Calibri" w:eastAsia="Calibri" w:hAnsi="Calibri" w:cs="Calibri"/>
                <w:sz w:val="18"/>
                <w:szCs w:val="18"/>
              </w:rPr>
              <w:t xml:space="preserve">Supplier </w:t>
            </w:r>
            <w:r>
              <w:rPr>
                <w:rStyle w:val="Aucun"/>
                <w:rFonts w:ascii="Calibri" w:eastAsia="Calibri" w:hAnsi="Calibri" w:cs="Calibri"/>
                <w:sz w:val="18"/>
                <w:szCs w:val="18"/>
              </w:rPr>
              <w:t>solution is available to fix a Vulnerability, either by means of an official patch or an upgrade.</w:t>
            </w:r>
          </w:p>
        </w:tc>
      </w:tr>
      <w:tr w:rsidR="00DC7DB3" w14:paraId="1217CC39" w14:textId="77777777" w:rsidTr="00DC7DB3">
        <w:tc>
          <w:tcPr>
            <w:tcW w:w="2164" w:type="dxa"/>
          </w:tcPr>
          <w:p w14:paraId="4C3A0ECC" w14:textId="77777777" w:rsidR="00DC7DB3" w:rsidRDefault="00DC7DB3">
            <w:pPr>
              <w:pBdr>
                <w:top w:val="none" w:sz="0" w:space="0" w:color="auto"/>
                <w:left w:val="none" w:sz="0" w:space="0" w:color="auto"/>
                <w:bottom w:val="none" w:sz="0" w:space="0" w:color="auto"/>
                <w:right w:val="none" w:sz="0" w:space="0" w:color="auto"/>
                <w:between w:val="none" w:sz="0" w:space="0" w:color="auto"/>
                <w:bar w:val="none" w:sz="0" w:color="auto"/>
              </w:pBdr>
              <w:rPr>
                <w:rStyle w:val="berschrift1Zchn"/>
                <w:rFonts w:ascii="Calibri" w:eastAsia="Calibri" w:hAnsi="Calibri" w:cs="Calibri"/>
                <w:b/>
                <w:bCs/>
                <w:sz w:val="18"/>
                <w:szCs w:val="18"/>
              </w:rPr>
            </w:pPr>
            <w:r>
              <w:rPr>
                <w:rStyle w:val="Aucun"/>
                <w:rFonts w:ascii="Calibri" w:eastAsia="Calibri" w:hAnsi="Calibri" w:cs="Calibri"/>
                <w:b/>
                <w:bCs/>
                <w:sz w:val="18"/>
                <w:szCs w:val="18"/>
              </w:rPr>
              <w:t>Order</w:t>
            </w:r>
          </w:p>
        </w:tc>
        <w:tc>
          <w:tcPr>
            <w:tcW w:w="6892" w:type="dxa"/>
          </w:tcPr>
          <w:p w14:paraId="6A5676C8" w14:textId="77777777" w:rsidR="00DD6778" w:rsidRDefault="00DC7DB3">
            <w:pPr>
              <w:pBdr>
                <w:top w:val="none" w:sz="0" w:space="0" w:color="auto"/>
                <w:left w:val="none" w:sz="0" w:space="0" w:color="auto"/>
                <w:bottom w:val="none" w:sz="0" w:space="0" w:color="auto"/>
                <w:right w:val="none" w:sz="0" w:space="0" w:color="auto"/>
                <w:between w:val="none" w:sz="0" w:space="0" w:color="auto"/>
                <w:bar w:val="none" w:sz="0" w:color="auto"/>
              </w:pBdr>
              <w:jc w:val="both"/>
              <w:rPr>
                <w:noProof/>
                <w:lang w:val="en-GB"/>
              </w:rPr>
            </w:pPr>
            <w:r>
              <w:rPr>
                <w:rStyle w:val="Aucun"/>
                <w:rFonts w:ascii="Calibri" w:eastAsia="Calibri" w:hAnsi="Calibri" w:cs="Calibri"/>
                <w:sz w:val="18"/>
                <w:szCs w:val="18"/>
              </w:rPr>
              <w:t xml:space="preserve">means a purchase order issued by the Purchaser. “Order” corresponds with the term “Purchase Order” in Agreements </w:t>
            </w:r>
            <w:r w:rsidRPr="008D1DCA">
              <w:rPr>
                <w:rStyle w:val="Aucun"/>
                <w:rFonts w:ascii="Calibri" w:eastAsia="Calibri" w:hAnsi="Calibri" w:cs="Calibri"/>
                <w:sz w:val="18"/>
                <w:szCs w:val="18"/>
              </w:rPr>
              <w:t>concluded by DTAG</w:t>
            </w:r>
            <w:r>
              <w:rPr>
                <w:rStyle w:val="Aucun"/>
                <w:rFonts w:ascii="Calibri" w:eastAsia="Calibri" w:hAnsi="Calibri" w:cs="Calibri"/>
                <w:sz w:val="18"/>
                <w:szCs w:val="18"/>
              </w:rPr>
              <w:t xml:space="preserve"> and/or </w:t>
            </w:r>
            <w:smartTag w:uri="urn:schemas-microsoft-com:office:smarttags" w:element="place">
              <w:smartTag w:uri="urn:schemas-microsoft-com:office:smarttags" w:element="City">
                <w:r>
                  <w:rPr>
                    <w:rStyle w:val="Aucun"/>
                    <w:rFonts w:ascii="Calibri" w:eastAsia="Calibri" w:hAnsi="Calibri" w:cs="Calibri"/>
                    <w:sz w:val="18"/>
                    <w:szCs w:val="18"/>
                  </w:rPr>
                  <w:t>Orange</w:t>
                </w:r>
              </w:smartTag>
            </w:smartTag>
            <w:r>
              <w:rPr>
                <w:rStyle w:val="Aucun"/>
                <w:rFonts w:ascii="Calibri" w:eastAsia="Calibri" w:hAnsi="Calibri" w:cs="Calibri"/>
                <w:sz w:val="18"/>
                <w:szCs w:val="18"/>
              </w:rPr>
              <w:t xml:space="preserve"> and its Affiliated Companies. Any provision using the term “Order” shall apply to “Purchase Order” in the same way. </w:t>
            </w:r>
          </w:p>
        </w:tc>
      </w:tr>
      <w:tr w:rsidR="00DC7DB3" w14:paraId="637FD11A" w14:textId="77777777" w:rsidTr="00DC7DB3">
        <w:tc>
          <w:tcPr>
            <w:tcW w:w="2164" w:type="dxa"/>
          </w:tcPr>
          <w:p w14:paraId="360259F5" w14:textId="77777777" w:rsidR="00DC7DB3" w:rsidRDefault="005645D6" w:rsidP="005645D6">
            <w:pPr>
              <w:pBdr>
                <w:top w:val="none" w:sz="0" w:space="0" w:color="auto"/>
                <w:left w:val="none" w:sz="0" w:space="0" w:color="auto"/>
                <w:bottom w:val="none" w:sz="0" w:space="0" w:color="auto"/>
                <w:right w:val="none" w:sz="0" w:space="0" w:color="auto"/>
                <w:between w:val="none" w:sz="0" w:space="0" w:color="auto"/>
                <w:bar w:val="none" w:sz="0" w:color="auto"/>
              </w:pBdr>
              <w:rPr>
                <w:rStyle w:val="berschrift1Zchn"/>
                <w:rFonts w:ascii="Calibri" w:eastAsia="Calibri" w:hAnsi="Calibri" w:cs="Calibri"/>
                <w:b/>
                <w:bCs/>
                <w:sz w:val="18"/>
                <w:szCs w:val="18"/>
              </w:rPr>
            </w:pPr>
            <w:r>
              <w:rPr>
                <w:rStyle w:val="Aucun"/>
                <w:rFonts w:ascii="Calibri" w:eastAsia="Calibri" w:hAnsi="Calibri" w:cs="Calibri"/>
                <w:b/>
                <w:bCs/>
                <w:sz w:val="18"/>
                <w:szCs w:val="18"/>
              </w:rPr>
              <w:t>Purchaser</w:t>
            </w:r>
          </w:p>
        </w:tc>
        <w:tc>
          <w:tcPr>
            <w:tcW w:w="6892" w:type="dxa"/>
          </w:tcPr>
          <w:p w14:paraId="1341EF23" w14:textId="77777777" w:rsidR="00DD6778" w:rsidRDefault="00DC7DB3">
            <w:pPr>
              <w:pBdr>
                <w:top w:val="none" w:sz="0" w:space="0" w:color="auto"/>
                <w:left w:val="none" w:sz="0" w:space="0" w:color="auto"/>
                <w:bottom w:val="none" w:sz="0" w:space="0" w:color="auto"/>
                <w:right w:val="none" w:sz="0" w:space="0" w:color="auto"/>
                <w:between w:val="none" w:sz="0" w:space="0" w:color="auto"/>
                <w:bar w:val="none" w:sz="0" w:color="auto"/>
              </w:pBdr>
              <w:jc w:val="both"/>
              <w:rPr>
                <w:noProof/>
                <w:lang w:val="en-GB"/>
              </w:rPr>
            </w:pPr>
            <w:r>
              <w:rPr>
                <w:rStyle w:val="Aucun"/>
                <w:rFonts w:ascii="Calibri" w:eastAsia="Calibri" w:hAnsi="Calibri" w:cs="Calibri"/>
                <w:sz w:val="18"/>
                <w:szCs w:val="18"/>
              </w:rPr>
              <w:t xml:space="preserve">means the DTAG or Orange Affiliated Company as party to the NPA or Order. “Purchaser” corresponds with the term “Ordering Party” in Agreements concluded by DTAG and its Affiliated Companies. Any provision set out for the Purchaser in this ISA shall apply to “Ordering Party” in the same way. </w:t>
            </w:r>
          </w:p>
        </w:tc>
      </w:tr>
      <w:tr w:rsidR="00DC7DB3" w14:paraId="79832DCB" w14:textId="77777777" w:rsidTr="00DC7DB3">
        <w:tc>
          <w:tcPr>
            <w:tcW w:w="2164" w:type="dxa"/>
          </w:tcPr>
          <w:p w14:paraId="3985C5E9" w14:textId="77777777" w:rsidR="00DC7DB3" w:rsidRDefault="00DC7DB3">
            <w:pPr>
              <w:pBdr>
                <w:top w:val="none" w:sz="0" w:space="0" w:color="auto"/>
                <w:left w:val="none" w:sz="0" w:space="0" w:color="auto"/>
                <w:bottom w:val="none" w:sz="0" w:space="0" w:color="auto"/>
                <w:right w:val="none" w:sz="0" w:space="0" w:color="auto"/>
                <w:between w:val="none" w:sz="0" w:space="0" w:color="auto"/>
                <w:bar w:val="none" w:sz="0" w:color="auto"/>
              </w:pBdr>
              <w:rPr>
                <w:rStyle w:val="berschrift1Zchn"/>
                <w:rFonts w:ascii="Calibri" w:eastAsia="Calibri" w:hAnsi="Calibri" w:cs="Calibri"/>
                <w:b/>
                <w:bCs/>
                <w:sz w:val="18"/>
                <w:szCs w:val="18"/>
                <w:shd w:val="clear" w:color="auto" w:fill="FFFF00"/>
              </w:rPr>
            </w:pPr>
            <w:r>
              <w:rPr>
                <w:rStyle w:val="Aucun"/>
                <w:rFonts w:ascii="Calibri" w:eastAsia="Calibri" w:hAnsi="Calibri" w:cs="Calibri"/>
                <w:b/>
                <w:bCs/>
                <w:sz w:val="18"/>
                <w:szCs w:val="18"/>
              </w:rPr>
              <w:lastRenderedPageBreak/>
              <w:t>Purchaser Network</w:t>
            </w:r>
          </w:p>
        </w:tc>
        <w:tc>
          <w:tcPr>
            <w:tcW w:w="6892" w:type="dxa"/>
          </w:tcPr>
          <w:p w14:paraId="5C0651F6" w14:textId="77777777" w:rsidR="00DD6778" w:rsidRDefault="00DC7DB3">
            <w:pPr>
              <w:pBdr>
                <w:top w:val="none" w:sz="0" w:space="0" w:color="auto"/>
                <w:left w:val="none" w:sz="0" w:space="0" w:color="auto"/>
                <w:bottom w:val="none" w:sz="0" w:space="0" w:color="auto"/>
                <w:right w:val="none" w:sz="0" w:space="0" w:color="auto"/>
                <w:between w:val="none" w:sz="0" w:space="0" w:color="auto"/>
                <w:bar w:val="none" w:sz="0" w:color="auto"/>
              </w:pBdr>
              <w:jc w:val="both"/>
              <w:rPr>
                <w:noProof/>
                <w:lang w:val="en-GB"/>
              </w:rPr>
            </w:pPr>
            <w:r>
              <w:rPr>
                <w:rStyle w:val="Aucun"/>
                <w:rFonts w:ascii="Calibri" w:eastAsia="Calibri" w:hAnsi="Calibri" w:cs="Calibri"/>
                <w:sz w:val="18"/>
                <w:szCs w:val="18"/>
              </w:rPr>
              <w:t>means the network managed by the Purchaser and all related Purchaser Network access infrastructures necessary to ensure the communications between each party Resources.</w:t>
            </w:r>
          </w:p>
        </w:tc>
      </w:tr>
      <w:tr w:rsidR="000A0775" w14:paraId="23E33255" w14:textId="77777777" w:rsidTr="00DC7DB3">
        <w:tc>
          <w:tcPr>
            <w:tcW w:w="2164" w:type="dxa"/>
          </w:tcPr>
          <w:p w14:paraId="3880C65F" w14:textId="77777777" w:rsidR="000A0775" w:rsidRDefault="000A0775" w:rsidP="00D83070">
            <w:pPr>
              <w:pBdr>
                <w:top w:val="none" w:sz="0" w:space="0" w:color="auto"/>
                <w:left w:val="none" w:sz="0" w:space="0" w:color="auto"/>
                <w:bottom w:val="none" w:sz="0" w:space="0" w:color="auto"/>
                <w:right w:val="none" w:sz="0" w:space="0" w:color="auto"/>
                <w:between w:val="none" w:sz="0" w:space="0" w:color="auto"/>
                <w:bar w:val="none" w:sz="0" w:color="auto"/>
              </w:pBdr>
              <w:rPr>
                <w:rStyle w:val="berschrift1Zchn"/>
                <w:rFonts w:ascii="Calibri" w:eastAsia="Calibri" w:hAnsi="Calibri" w:cs="Calibri"/>
                <w:b/>
                <w:bCs/>
                <w:sz w:val="18"/>
                <w:szCs w:val="18"/>
              </w:rPr>
            </w:pPr>
            <w:r>
              <w:rPr>
                <w:rStyle w:val="Aucun"/>
                <w:rFonts w:ascii="Calibri" w:eastAsia="Calibri" w:hAnsi="Calibri" w:cs="Calibri"/>
                <w:b/>
                <w:bCs/>
                <w:sz w:val="18"/>
                <w:szCs w:val="18"/>
              </w:rPr>
              <w:t>Purchaser Resources</w:t>
            </w:r>
          </w:p>
        </w:tc>
        <w:tc>
          <w:tcPr>
            <w:tcW w:w="6892" w:type="dxa"/>
          </w:tcPr>
          <w:p w14:paraId="3F470DA4" w14:textId="77777777" w:rsidR="00DD6778" w:rsidRDefault="000A0775">
            <w:pPr>
              <w:pBdr>
                <w:top w:val="none" w:sz="0" w:space="0" w:color="auto"/>
                <w:left w:val="none" w:sz="0" w:space="0" w:color="auto"/>
                <w:bottom w:val="none" w:sz="0" w:space="0" w:color="auto"/>
                <w:right w:val="none" w:sz="0" w:space="0" w:color="auto"/>
                <w:between w:val="none" w:sz="0" w:space="0" w:color="auto"/>
                <w:bar w:val="none" w:sz="0" w:color="auto"/>
              </w:pBdr>
              <w:jc w:val="both"/>
              <w:rPr>
                <w:noProof/>
                <w:lang w:val="en-GB"/>
              </w:rPr>
            </w:pPr>
            <w:r>
              <w:rPr>
                <w:rStyle w:val="Aucun"/>
                <w:rFonts w:ascii="Calibri" w:eastAsia="Calibri" w:hAnsi="Calibri" w:cs="Calibri"/>
                <w:sz w:val="18"/>
                <w:szCs w:val="18"/>
              </w:rPr>
              <w:t xml:space="preserve">means hardware, software, services belonging to the Purchaser and used for the purpose of providing the Deliverables. </w:t>
            </w:r>
          </w:p>
        </w:tc>
      </w:tr>
      <w:tr w:rsidR="00A15B1E" w14:paraId="55F97B4B" w14:textId="77777777" w:rsidTr="00DC7DB3">
        <w:tc>
          <w:tcPr>
            <w:tcW w:w="2164" w:type="dxa"/>
          </w:tcPr>
          <w:p w14:paraId="5E0EB3FB" w14:textId="77777777" w:rsidR="00A15B1E" w:rsidRDefault="00A15B1E" w:rsidP="00D83070">
            <w:pPr>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Calibri" w:eastAsia="Calibri" w:hAnsi="Calibri" w:cs="Calibri"/>
                <w:b/>
                <w:bCs/>
                <w:sz w:val="18"/>
                <w:szCs w:val="18"/>
              </w:rPr>
            </w:pPr>
            <w:r>
              <w:rPr>
                <w:rStyle w:val="Aucun"/>
                <w:rFonts w:ascii="Calibri" w:eastAsia="Calibri" w:hAnsi="Calibri" w:cs="Calibri"/>
                <w:b/>
                <w:bCs/>
                <w:sz w:val="18"/>
                <w:szCs w:val="18"/>
              </w:rPr>
              <w:t>Software Result</w:t>
            </w:r>
          </w:p>
        </w:tc>
        <w:tc>
          <w:tcPr>
            <w:tcW w:w="6892" w:type="dxa"/>
          </w:tcPr>
          <w:p w14:paraId="751B7A80" w14:textId="77777777" w:rsidR="00A15B1E" w:rsidRPr="00A15B1E" w:rsidRDefault="00A15B1E" w:rsidP="00A15B1E">
            <w:pPr>
              <w:jc w:val="both"/>
              <w:rPr>
                <w:rStyle w:val="Aucun"/>
                <w:rFonts w:ascii="Calibri" w:eastAsia="Calibri" w:hAnsi="Calibri" w:cs="Calibri"/>
                <w:sz w:val="18"/>
                <w:szCs w:val="18"/>
              </w:rPr>
            </w:pPr>
            <w:r w:rsidRPr="00A15B1E">
              <w:rPr>
                <w:rStyle w:val="Aucun"/>
                <w:rFonts w:ascii="Calibri" w:eastAsia="Calibri" w:hAnsi="Calibri" w:cs="Calibri"/>
                <w:sz w:val="18"/>
                <w:szCs w:val="18"/>
              </w:rPr>
              <w:t>means any software that is:</w:t>
            </w:r>
          </w:p>
          <w:p w14:paraId="3A3763EE" w14:textId="77777777" w:rsidR="00A15B1E" w:rsidRPr="00A15B1E" w:rsidRDefault="00A15B1E" w:rsidP="00583F85">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ucun"/>
                <w:rFonts w:ascii="Calibri" w:eastAsia="Calibri" w:hAnsi="Calibri" w:cs="Calibri"/>
                <w:sz w:val="18"/>
                <w:szCs w:val="18"/>
              </w:rPr>
            </w:pPr>
            <w:r w:rsidRPr="00A15B1E">
              <w:rPr>
                <w:rStyle w:val="Aucun"/>
                <w:rFonts w:ascii="Calibri" w:eastAsia="Calibri" w:hAnsi="Calibri" w:cs="Calibri"/>
                <w:sz w:val="18"/>
                <w:szCs w:val="18"/>
              </w:rPr>
              <w:t xml:space="preserve">primarily based on and/or directed to the </w:t>
            </w:r>
            <w:r>
              <w:rPr>
                <w:rStyle w:val="Aucun"/>
                <w:rFonts w:ascii="Calibri" w:eastAsia="Calibri" w:hAnsi="Calibri" w:cs="Calibri"/>
                <w:sz w:val="18"/>
                <w:szCs w:val="18"/>
              </w:rPr>
              <w:t xml:space="preserve">DTAG and/or </w:t>
            </w:r>
            <w:r w:rsidRPr="00A15B1E">
              <w:rPr>
                <w:rStyle w:val="Aucun"/>
                <w:rFonts w:ascii="Calibri" w:eastAsia="Calibri" w:hAnsi="Calibri" w:cs="Calibri"/>
                <w:sz w:val="18"/>
                <w:szCs w:val="18"/>
              </w:rPr>
              <w:t>Orange Requirements and/or Specifications provided by or exclusively for Purchaser, and/ or</w:t>
            </w:r>
          </w:p>
          <w:p w14:paraId="7A017CCC" w14:textId="77777777" w:rsidR="00A15B1E" w:rsidRPr="00A15B1E" w:rsidRDefault="00A15B1E" w:rsidP="00583F85">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ucun"/>
                <w:rFonts w:ascii="Calibri" w:eastAsia="Calibri" w:hAnsi="Calibri" w:cs="Calibri"/>
                <w:sz w:val="18"/>
                <w:szCs w:val="18"/>
              </w:rPr>
            </w:pPr>
            <w:r w:rsidRPr="00A15B1E">
              <w:rPr>
                <w:rStyle w:val="Aucun"/>
                <w:rFonts w:ascii="Calibri" w:eastAsia="Calibri" w:hAnsi="Calibri" w:cs="Calibri"/>
                <w:sz w:val="18"/>
                <w:szCs w:val="18"/>
              </w:rPr>
              <w:t xml:space="preserve">developed or implemented by Supplier under this </w:t>
            </w:r>
            <w:r>
              <w:rPr>
                <w:rStyle w:val="Aucun"/>
                <w:rFonts w:ascii="Calibri" w:eastAsia="Calibri" w:hAnsi="Calibri" w:cs="Calibri"/>
                <w:sz w:val="18"/>
                <w:szCs w:val="18"/>
              </w:rPr>
              <w:t>Agreement</w:t>
            </w:r>
            <w:r w:rsidRPr="00A15B1E">
              <w:rPr>
                <w:rStyle w:val="Aucun"/>
                <w:rFonts w:ascii="Calibri" w:eastAsia="Calibri" w:hAnsi="Calibri" w:cs="Calibri"/>
                <w:sz w:val="18"/>
                <w:szCs w:val="18"/>
              </w:rPr>
              <w:t xml:space="preserve"> (and/or any subsequent amendments) and/or any TSA and/or NPA and/or any Order, and which is</w:t>
            </w:r>
            <w:r>
              <w:rPr>
                <w:rStyle w:val="Aucun"/>
                <w:rFonts w:ascii="Calibri" w:eastAsia="Calibri" w:hAnsi="Calibri" w:cs="Calibri"/>
                <w:sz w:val="18"/>
                <w:szCs w:val="18"/>
              </w:rPr>
              <w:t xml:space="preserve"> not a b</w:t>
            </w:r>
            <w:r w:rsidRPr="00A15B1E">
              <w:rPr>
                <w:rStyle w:val="Aucun"/>
                <w:rFonts w:ascii="Calibri" w:eastAsia="Calibri" w:hAnsi="Calibri" w:cs="Calibri"/>
                <w:sz w:val="18"/>
                <w:szCs w:val="18"/>
              </w:rPr>
              <w:t>ackground;</w:t>
            </w:r>
          </w:p>
          <w:p w14:paraId="261D880F" w14:textId="77777777" w:rsidR="00A15B1E" w:rsidRPr="00A15B1E" w:rsidRDefault="00A15B1E" w:rsidP="00A15B1E">
            <w:pPr>
              <w:jc w:val="both"/>
              <w:rPr>
                <w:rStyle w:val="Aucun"/>
                <w:rFonts w:ascii="Calibri" w:eastAsia="Calibri" w:hAnsi="Calibri" w:cs="Calibri"/>
                <w:sz w:val="18"/>
                <w:szCs w:val="18"/>
              </w:rPr>
            </w:pPr>
            <w:r w:rsidRPr="00A15B1E">
              <w:rPr>
                <w:rStyle w:val="Aucun"/>
                <w:rFonts w:ascii="Calibri" w:eastAsia="Calibri" w:hAnsi="Calibri" w:cs="Calibri"/>
                <w:sz w:val="18"/>
                <w:szCs w:val="18"/>
              </w:rPr>
              <w:t xml:space="preserve">which may or may not be protected by </w:t>
            </w:r>
            <w:r>
              <w:rPr>
                <w:rStyle w:val="Aucun"/>
                <w:rFonts w:ascii="Calibri" w:eastAsia="Calibri" w:hAnsi="Calibri" w:cs="Calibri"/>
                <w:sz w:val="18"/>
                <w:szCs w:val="18"/>
              </w:rPr>
              <w:t>intellectual property rights</w:t>
            </w:r>
            <w:r w:rsidRPr="00A15B1E">
              <w:rPr>
                <w:rStyle w:val="Aucun"/>
                <w:rFonts w:ascii="Calibri" w:eastAsia="Calibri" w:hAnsi="Calibri" w:cs="Calibri"/>
                <w:sz w:val="18"/>
                <w:szCs w:val="18"/>
              </w:rPr>
              <w:t>, as well as any product or process resulting from it.</w:t>
            </w:r>
          </w:p>
        </w:tc>
      </w:tr>
      <w:tr w:rsidR="000A0775" w14:paraId="713381D2" w14:textId="77777777" w:rsidTr="00DC7DB3">
        <w:tc>
          <w:tcPr>
            <w:tcW w:w="2164" w:type="dxa"/>
          </w:tcPr>
          <w:p w14:paraId="5EFBCFE6" w14:textId="77777777" w:rsidR="000A0775" w:rsidRDefault="000A0775" w:rsidP="00D83070">
            <w:pPr>
              <w:pBdr>
                <w:top w:val="none" w:sz="0" w:space="0" w:color="auto"/>
                <w:left w:val="none" w:sz="0" w:space="0" w:color="auto"/>
                <w:bottom w:val="none" w:sz="0" w:space="0" w:color="auto"/>
                <w:right w:val="none" w:sz="0" w:space="0" w:color="auto"/>
                <w:between w:val="none" w:sz="0" w:space="0" w:color="auto"/>
                <w:bar w:val="none" w:sz="0" w:color="auto"/>
              </w:pBdr>
              <w:rPr>
                <w:rStyle w:val="berschrift1Zchn"/>
                <w:rFonts w:ascii="Calibri" w:eastAsia="Calibri" w:hAnsi="Calibri" w:cs="Calibri"/>
                <w:b/>
                <w:bCs/>
                <w:sz w:val="18"/>
                <w:szCs w:val="18"/>
              </w:rPr>
            </w:pPr>
            <w:r>
              <w:rPr>
                <w:rStyle w:val="Aucun"/>
                <w:rFonts w:ascii="Calibri" w:eastAsia="Calibri" w:hAnsi="Calibri" w:cs="Calibri"/>
                <w:b/>
                <w:bCs/>
                <w:sz w:val="18"/>
                <w:szCs w:val="18"/>
              </w:rPr>
              <w:t>Statement of Compliance</w:t>
            </w:r>
          </w:p>
        </w:tc>
        <w:tc>
          <w:tcPr>
            <w:tcW w:w="6892" w:type="dxa"/>
          </w:tcPr>
          <w:p w14:paraId="7D639AB8" w14:textId="77777777" w:rsidR="00DD6778" w:rsidRDefault="000A0775">
            <w:pPr>
              <w:pBdr>
                <w:top w:val="none" w:sz="0" w:space="0" w:color="auto"/>
                <w:left w:val="none" w:sz="0" w:space="0" w:color="auto"/>
                <w:bottom w:val="none" w:sz="0" w:space="0" w:color="auto"/>
                <w:right w:val="none" w:sz="0" w:space="0" w:color="auto"/>
                <w:between w:val="none" w:sz="0" w:space="0" w:color="auto"/>
                <w:bar w:val="none" w:sz="0" w:color="auto"/>
              </w:pBdr>
              <w:jc w:val="both"/>
              <w:rPr>
                <w:noProof/>
                <w:lang w:val="en-GB"/>
              </w:rPr>
            </w:pPr>
            <w:r>
              <w:rPr>
                <w:rStyle w:val="Aucun"/>
                <w:rFonts w:ascii="Calibri" w:eastAsia="Calibri" w:hAnsi="Calibri" w:cs="Calibri"/>
                <w:sz w:val="18"/>
                <w:szCs w:val="18"/>
              </w:rPr>
              <w:t xml:space="preserve">means an exhibit of </w:t>
            </w:r>
            <w:r w:rsidR="00CC6E5F" w:rsidRPr="00CC6E5F">
              <w:rPr>
                <w:rStyle w:val="Aucun"/>
                <w:rFonts w:ascii="Calibri" w:eastAsia="Calibri" w:hAnsi="Calibri" w:cs="Calibri"/>
                <w:sz w:val="18"/>
                <w:szCs w:val="18"/>
              </w:rPr>
              <w:t>Agreement</w:t>
            </w:r>
            <w:r w:rsidRPr="003E7BEB">
              <w:rPr>
                <w:rStyle w:val="Aucun"/>
                <w:rFonts w:ascii="Calibri" w:eastAsia="Calibri" w:hAnsi="Calibri" w:cs="Calibri"/>
                <w:sz w:val="18"/>
                <w:szCs w:val="18"/>
              </w:rPr>
              <w:t xml:space="preserve"> with</w:t>
            </w:r>
            <w:r>
              <w:rPr>
                <w:rStyle w:val="Aucun"/>
                <w:rFonts w:ascii="Calibri" w:eastAsia="Calibri" w:hAnsi="Calibri" w:cs="Calibri"/>
                <w:sz w:val="18"/>
                <w:szCs w:val="18"/>
              </w:rPr>
              <w:t xml:space="preserve"> detailed technical security requirements on Deliverables.</w:t>
            </w:r>
          </w:p>
        </w:tc>
      </w:tr>
      <w:tr w:rsidR="000A0775" w14:paraId="77359BFC" w14:textId="77777777" w:rsidTr="00DC7DB3">
        <w:tc>
          <w:tcPr>
            <w:tcW w:w="2164" w:type="dxa"/>
          </w:tcPr>
          <w:p w14:paraId="60085497" w14:textId="77777777" w:rsidR="000A0775" w:rsidRDefault="000A0775">
            <w:pPr>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Calibri" w:eastAsia="Calibri" w:hAnsi="Calibri" w:cs="Calibri"/>
                <w:b/>
                <w:bCs/>
                <w:sz w:val="18"/>
                <w:szCs w:val="18"/>
              </w:rPr>
            </w:pPr>
            <w:r>
              <w:rPr>
                <w:rStyle w:val="Aucun"/>
                <w:rFonts w:ascii="Calibri" w:eastAsia="Calibri" w:hAnsi="Calibri" w:cs="Calibri"/>
                <w:b/>
                <w:bCs/>
                <w:sz w:val="18"/>
                <w:szCs w:val="18"/>
              </w:rPr>
              <w:t>Statement of Work</w:t>
            </w:r>
            <w:r w:rsidR="00F2164E">
              <w:rPr>
                <w:rStyle w:val="Aucun"/>
                <w:rFonts w:ascii="Calibri" w:eastAsia="Calibri" w:hAnsi="Calibri" w:cs="Calibri"/>
                <w:b/>
                <w:bCs/>
                <w:sz w:val="18"/>
                <w:szCs w:val="18"/>
              </w:rPr>
              <w:t xml:space="preserve"> (SoW)</w:t>
            </w:r>
          </w:p>
        </w:tc>
        <w:tc>
          <w:tcPr>
            <w:tcW w:w="6892" w:type="dxa"/>
          </w:tcPr>
          <w:p w14:paraId="3AA21613" w14:textId="77777777" w:rsidR="00485D5C" w:rsidRDefault="000A0775">
            <w:pPr>
              <w:pBdr>
                <w:top w:val="none" w:sz="0" w:space="0" w:color="auto"/>
                <w:left w:val="none" w:sz="0" w:space="0" w:color="auto"/>
                <w:bottom w:val="none" w:sz="0" w:space="0" w:color="auto"/>
                <w:right w:val="none" w:sz="0" w:space="0" w:color="auto"/>
                <w:between w:val="none" w:sz="0" w:space="0" w:color="auto"/>
                <w:bar w:val="none" w:sz="0" w:color="auto"/>
              </w:pBdr>
              <w:jc w:val="both"/>
              <w:rPr>
                <w:rStyle w:val="Aucun"/>
                <w:rFonts w:ascii="Calibri" w:eastAsia="Calibri" w:hAnsi="Calibri" w:cs="Calibri"/>
                <w:sz w:val="18"/>
                <w:szCs w:val="18"/>
              </w:rPr>
            </w:pPr>
            <w:r>
              <w:rPr>
                <w:rStyle w:val="Aucun"/>
                <w:rFonts w:ascii="Calibri" w:eastAsia="Calibri" w:hAnsi="Calibri" w:cs="Calibri"/>
                <w:sz w:val="18"/>
                <w:szCs w:val="18"/>
              </w:rPr>
              <w:t>means</w:t>
            </w:r>
            <w:r w:rsidR="00F2164E" w:rsidRPr="00F2164E">
              <w:rPr>
                <w:rStyle w:val="Aucun"/>
                <w:rFonts w:ascii="Calibri" w:eastAsia="Calibri" w:hAnsi="Calibri" w:cs="Calibri"/>
                <w:sz w:val="18"/>
                <w:szCs w:val="18"/>
              </w:rPr>
              <w:t xml:space="preserve"> a document defin</w:t>
            </w:r>
            <w:r w:rsidR="00F2164E">
              <w:rPr>
                <w:rStyle w:val="Aucun"/>
                <w:rFonts w:ascii="Calibri" w:eastAsia="Calibri" w:hAnsi="Calibri" w:cs="Calibri"/>
                <w:sz w:val="18"/>
                <w:szCs w:val="18"/>
              </w:rPr>
              <w:t>ing</w:t>
            </w:r>
            <w:r w:rsidR="00F2164E" w:rsidRPr="00F2164E">
              <w:rPr>
                <w:rStyle w:val="Aucun"/>
                <w:rFonts w:ascii="Calibri" w:eastAsia="Calibri" w:hAnsi="Calibri" w:cs="Calibri"/>
                <w:sz w:val="18"/>
                <w:szCs w:val="18"/>
              </w:rPr>
              <w:t xml:space="preserve"> project-specific activities, deliverables and timelines for </w:t>
            </w:r>
            <w:r w:rsidR="00F2164E">
              <w:rPr>
                <w:rStyle w:val="Aucun"/>
                <w:rFonts w:ascii="Calibri" w:eastAsia="Calibri" w:hAnsi="Calibri" w:cs="Calibri"/>
                <w:sz w:val="18"/>
                <w:szCs w:val="18"/>
              </w:rPr>
              <w:t xml:space="preserve">the Supplier </w:t>
            </w:r>
            <w:r w:rsidR="00F2164E" w:rsidRPr="00F2164E">
              <w:rPr>
                <w:rStyle w:val="Aucun"/>
                <w:rFonts w:ascii="Calibri" w:eastAsia="Calibri" w:hAnsi="Calibri" w:cs="Calibri"/>
                <w:sz w:val="18"/>
                <w:szCs w:val="18"/>
              </w:rPr>
              <w:t xml:space="preserve">providing </w:t>
            </w:r>
            <w:r w:rsidR="00F2164E">
              <w:rPr>
                <w:rStyle w:val="Aucun"/>
                <w:rFonts w:ascii="Calibri" w:eastAsia="Calibri" w:hAnsi="Calibri" w:cs="Calibri"/>
                <w:sz w:val="18"/>
                <w:szCs w:val="18"/>
              </w:rPr>
              <w:t>Deliverables and/ or S</w:t>
            </w:r>
            <w:r w:rsidR="00F2164E" w:rsidRPr="00F2164E">
              <w:rPr>
                <w:rStyle w:val="Aucun"/>
                <w:rFonts w:ascii="Calibri" w:eastAsia="Calibri" w:hAnsi="Calibri" w:cs="Calibri"/>
                <w:sz w:val="18"/>
                <w:szCs w:val="18"/>
              </w:rPr>
              <w:t xml:space="preserve">ervices to the </w:t>
            </w:r>
            <w:r w:rsidR="00F2164E">
              <w:rPr>
                <w:rStyle w:val="Aucun"/>
                <w:rFonts w:ascii="Calibri" w:eastAsia="Calibri" w:hAnsi="Calibri" w:cs="Calibri"/>
                <w:sz w:val="18"/>
                <w:szCs w:val="18"/>
              </w:rPr>
              <w:t>Purchaser</w:t>
            </w:r>
            <w:r w:rsidR="00F2164E" w:rsidRPr="00F2164E">
              <w:rPr>
                <w:rStyle w:val="Aucun"/>
                <w:rFonts w:ascii="Calibri" w:eastAsia="Calibri" w:hAnsi="Calibri" w:cs="Calibri"/>
                <w:sz w:val="18"/>
                <w:szCs w:val="18"/>
              </w:rPr>
              <w:t xml:space="preserve">. </w:t>
            </w:r>
          </w:p>
        </w:tc>
      </w:tr>
      <w:tr w:rsidR="000A0775" w14:paraId="1F583705" w14:textId="77777777" w:rsidTr="00DC7DB3">
        <w:tc>
          <w:tcPr>
            <w:tcW w:w="2164" w:type="dxa"/>
          </w:tcPr>
          <w:p w14:paraId="5EADFE84" w14:textId="77777777" w:rsidR="000A0775" w:rsidRDefault="000A0775">
            <w:pPr>
              <w:pBdr>
                <w:top w:val="none" w:sz="0" w:space="0" w:color="auto"/>
                <w:left w:val="none" w:sz="0" w:space="0" w:color="auto"/>
                <w:bottom w:val="none" w:sz="0" w:space="0" w:color="auto"/>
                <w:right w:val="none" w:sz="0" w:space="0" w:color="auto"/>
                <w:between w:val="none" w:sz="0" w:space="0" w:color="auto"/>
                <w:bar w:val="none" w:sz="0" w:color="auto"/>
              </w:pBdr>
              <w:rPr>
                <w:rStyle w:val="berschrift1Zchn"/>
                <w:rFonts w:ascii="Calibri" w:eastAsia="Calibri" w:hAnsi="Calibri" w:cs="Calibri"/>
                <w:b/>
                <w:bCs/>
                <w:sz w:val="18"/>
                <w:szCs w:val="18"/>
              </w:rPr>
            </w:pPr>
            <w:r>
              <w:rPr>
                <w:rStyle w:val="Aucun"/>
                <w:rFonts w:ascii="Calibri" w:eastAsia="Calibri" w:hAnsi="Calibri" w:cs="Calibri"/>
                <w:b/>
                <w:bCs/>
                <w:sz w:val="18"/>
                <w:szCs w:val="18"/>
              </w:rPr>
              <w:t>Supplier Resources</w:t>
            </w:r>
          </w:p>
        </w:tc>
        <w:tc>
          <w:tcPr>
            <w:tcW w:w="6892" w:type="dxa"/>
          </w:tcPr>
          <w:p w14:paraId="540A046A" w14:textId="77777777" w:rsidR="00DD6778" w:rsidRDefault="000A0775">
            <w:pPr>
              <w:pBdr>
                <w:top w:val="none" w:sz="0" w:space="0" w:color="auto"/>
                <w:left w:val="none" w:sz="0" w:space="0" w:color="auto"/>
                <w:bottom w:val="none" w:sz="0" w:space="0" w:color="auto"/>
                <w:right w:val="none" w:sz="0" w:space="0" w:color="auto"/>
                <w:between w:val="none" w:sz="0" w:space="0" w:color="auto"/>
                <w:bar w:val="none" w:sz="0" w:color="auto"/>
              </w:pBdr>
              <w:jc w:val="both"/>
              <w:rPr>
                <w:noProof/>
                <w:lang w:val="en-GB"/>
              </w:rPr>
            </w:pPr>
            <w:r>
              <w:rPr>
                <w:rStyle w:val="Aucun"/>
                <w:rFonts w:ascii="Calibri" w:eastAsia="Calibri" w:hAnsi="Calibri" w:cs="Calibri"/>
                <w:sz w:val="18"/>
                <w:szCs w:val="18"/>
              </w:rPr>
              <w:t>means hardware, software belonging to and/or under liability of Supplier and used for the purpose of providing the Deliverables.</w:t>
            </w:r>
          </w:p>
        </w:tc>
      </w:tr>
      <w:tr w:rsidR="000A0775" w14:paraId="038E9763" w14:textId="77777777" w:rsidTr="00DC7DB3">
        <w:tc>
          <w:tcPr>
            <w:tcW w:w="2164" w:type="dxa"/>
          </w:tcPr>
          <w:p w14:paraId="16436C7F" w14:textId="77777777" w:rsidR="000A0775" w:rsidRDefault="000A0775">
            <w:pPr>
              <w:pBdr>
                <w:top w:val="none" w:sz="0" w:space="0" w:color="auto"/>
                <w:left w:val="none" w:sz="0" w:space="0" w:color="auto"/>
                <w:bottom w:val="none" w:sz="0" w:space="0" w:color="auto"/>
                <w:right w:val="none" w:sz="0" w:space="0" w:color="auto"/>
                <w:between w:val="none" w:sz="0" w:space="0" w:color="auto"/>
                <w:bar w:val="none" w:sz="0" w:color="auto"/>
              </w:pBdr>
              <w:rPr>
                <w:rStyle w:val="berschrift1Zchn"/>
                <w:rFonts w:ascii="Calibri" w:eastAsia="Calibri" w:hAnsi="Calibri" w:cs="Calibri"/>
                <w:b/>
                <w:bCs/>
                <w:sz w:val="18"/>
                <w:szCs w:val="18"/>
              </w:rPr>
            </w:pPr>
            <w:r>
              <w:rPr>
                <w:rStyle w:val="Aucun"/>
                <w:rFonts w:ascii="Calibri" w:eastAsia="Calibri" w:hAnsi="Calibri" w:cs="Calibri"/>
                <w:b/>
                <w:bCs/>
                <w:sz w:val="18"/>
                <w:szCs w:val="18"/>
              </w:rPr>
              <w:t>Temporary Fix</w:t>
            </w:r>
          </w:p>
        </w:tc>
        <w:tc>
          <w:tcPr>
            <w:tcW w:w="6892" w:type="dxa"/>
          </w:tcPr>
          <w:p w14:paraId="33A60806" w14:textId="77777777" w:rsidR="00DD6778" w:rsidRDefault="000A0775">
            <w:pPr>
              <w:pBdr>
                <w:top w:val="none" w:sz="0" w:space="0" w:color="auto"/>
                <w:left w:val="none" w:sz="0" w:space="0" w:color="auto"/>
                <w:bottom w:val="none" w:sz="0" w:space="0" w:color="auto"/>
                <w:right w:val="none" w:sz="0" w:space="0" w:color="auto"/>
                <w:between w:val="none" w:sz="0" w:space="0" w:color="auto"/>
                <w:bar w:val="none" w:sz="0" w:color="auto"/>
              </w:pBdr>
              <w:jc w:val="both"/>
              <w:rPr>
                <w:noProof/>
                <w:lang w:val="en-GB"/>
              </w:rPr>
            </w:pPr>
            <w:r>
              <w:rPr>
                <w:rStyle w:val="Aucun"/>
                <w:rFonts w:ascii="Calibri" w:eastAsia="Calibri" w:hAnsi="Calibri" w:cs="Calibri"/>
                <w:sz w:val="18"/>
                <w:szCs w:val="18"/>
              </w:rPr>
              <w:t xml:space="preserve">means that there is an official but temporary fix available to fix a Vulnerability, including – but not limited to </w:t>
            </w:r>
            <w:r w:rsidR="001E2DE6">
              <w:rPr>
                <w:rStyle w:val="Aucun"/>
                <w:rFonts w:ascii="Calibri" w:eastAsia="Calibri" w:hAnsi="Calibri" w:cs="Calibri"/>
                <w:sz w:val="18"/>
                <w:szCs w:val="18"/>
              </w:rPr>
              <w:t>–</w:t>
            </w:r>
            <w:r>
              <w:rPr>
                <w:rStyle w:val="Aucun"/>
                <w:rFonts w:ascii="Calibri" w:eastAsia="Calibri" w:hAnsi="Calibri" w:cs="Calibri"/>
                <w:sz w:val="18"/>
                <w:szCs w:val="18"/>
              </w:rPr>
              <w:t xml:space="preserve"> temporary hotfixes, tools or workarounds.</w:t>
            </w:r>
          </w:p>
        </w:tc>
      </w:tr>
      <w:tr w:rsidR="000A0775" w14:paraId="372BDEAF" w14:textId="77777777" w:rsidTr="00DC7DB3">
        <w:tc>
          <w:tcPr>
            <w:tcW w:w="2164" w:type="dxa"/>
          </w:tcPr>
          <w:p w14:paraId="10527634" w14:textId="77777777" w:rsidR="000A0775" w:rsidRDefault="000A0775">
            <w:pPr>
              <w:pBdr>
                <w:top w:val="none" w:sz="0" w:space="0" w:color="auto"/>
                <w:left w:val="none" w:sz="0" w:space="0" w:color="auto"/>
                <w:bottom w:val="none" w:sz="0" w:space="0" w:color="auto"/>
                <w:right w:val="none" w:sz="0" w:space="0" w:color="auto"/>
                <w:between w:val="none" w:sz="0" w:space="0" w:color="auto"/>
                <w:bar w:val="none" w:sz="0" w:color="auto"/>
              </w:pBdr>
              <w:rPr>
                <w:rStyle w:val="berschrift1Zchn"/>
                <w:rFonts w:ascii="Calibri" w:eastAsia="Calibri" w:hAnsi="Calibri" w:cs="Calibri"/>
                <w:b/>
                <w:bCs/>
                <w:sz w:val="18"/>
                <w:szCs w:val="18"/>
              </w:rPr>
            </w:pPr>
            <w:r>
              <w:rPr>
                <w:rStyle w:val="Aucun"/>
                <w:rFonts w:ascii="Calibri" w:eastAsia="Calibri" w:hAnsi="Calibri" w:cs="Calibri"/>
                <w:b/>
                <w:bCs/>
                <w:sz w:val="18"/>
                <w:szCs w:val="18"/>
              </w:rPr>
              <w:t>Vulnerability</w:t>
            </w:r>
          </w:p>
        </w:tc>
        <w:tc>
          <w:tcPr>
            <w:tcW w:w="6892" w:type="dxa"/>
          </w:tcPr>
          <w:p w14:paraId="468D5613" w14:textId="77777777" w:rsidR="00DD6778" w:rsidRDefault="000A0775">
            <w:pPr>
              <w:pBdr>
                <w:top w:val="none" w:sz="0" w:space="0" w:color="auto"/>
                <w:left w:val="none" w:sz="0" w:space="0" w:color="auto"/>
                <w:bottom w:val="none" w:sz="0" w:space="0" w:color="auto"/>
                <w:right w:val="none" w:sz="0" w:space="0" w:color="auto"/>
                <w:between w:val="none" w:sz="0" w:space="0" w:color="auto"/>
                <w:bar w:val="none" w:sz="0" w:color="auto"/>
              </w:pBdr>
              <w:jc w:val="both"/>
              <w:rPr>
                <w:noProof/>
                <w:lang w:val="en-GB"/>
              </w:rPr>
            </w:pPr>
            <w:r>
              <w:rPr>
                <w:rStyle w:val="Aucun"/>
                <w:rFonts w:ascii="Calibri" w:eastAsia="Calibri" w:hAnsi="Calibri" w:cs="Calibri"/>
                <w:sz w:val="18"/>
                <w:szCs w:val="18"/>
              </w:rPr>
              <w:t>means a weakness that reduces availability, integrity or confidentiality.</w:t>
            </w:r>
          </w:p>
        </w:tc>
      </w:tr>
      <w:tr w:rsidR="000A0775" w14:paraId="77DFDE71" w14:textId="77777777" w:rsidTr="00DC7DB3">
        <w:tc>
          <w:tcPr>
            <w:tcW w:w="2164" w:type="dxa"/>
          </w:tcPr>
          <w:p w14:paraId="290AB9DD" w14:textId="77777777" w:rsidR="000A0775" w:rsidRDefault="000A0775">
            <w:pPr>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Calibri" w:eastAsia="Calibri" w:hAnsi="Calibri" w:cs="Calibri"/>
                <w:b/>
                <w:bCs/>
                <w:sz w:val="18"/>
                <w:szCs w:val="18"/>
              </w:rPr>
            </w:pPr>
            <w:r w:rsidRPr="00742E72">
              <w:rPr>
                <w:rStyle w:val="Aucun"/>
                <w:rFonts w:ascii="Calibri" w:eastAsia="Calibri" w:hAnsi="Calibri" w:cs="Calibri"/>
                <w:b/>
                <w:bCs/>
                <w:sz w:val="18"/>
                <w:szCs w:val="18"/>
              </w:rPr>
              <w:t>XaaS</w:t>
            </w:r>
          </w:p>
        </w:tc>
        <w:tc>
          <w:tcPr>
            <w:tcW w:w="6892" w:type="dxa"/>
          </w:tcPr>
          <w:p w14:paraId="1B892868" w14:textId="31E45FF8" w:rsidR="00485D5C" w:rsidRDefault="000A0775" w:rsidP="00000439">
            <w:pPr>
              <w:pBdr>
                <w:top w:val="none" w:sz="0" w:space="0" w:color="auto"/>
                <w:left w:val="none" w:sz="0" w:space="0" w:color="auto"/>
                <w:bottom w:val="none" w:sz="0" w:space="0" w:color="auto"/>
                <w:right w:val="none" w:sz="0" w:space="0" w:color="auto"/>
                <w:between w:val="none" w:sz="0" w:space="0" w:color="auto"/>
                <w:bar w:val="none" w:sz="0" w:color="auto"/>
              </w:pBdr>
              <w:jc w:val="both"/>
              <w:rPr>
                <w:rStyle w:val="Aucun"/>
                <w:rFonts w:ascii="Calibri" w:eastAsia="Calibri" w:hAnsi="Calibri" w:cs="Calibri"/>
                <w:sz w:val="18"/>
                <w:szCs w:val="18"/>
              </w:rPr>
            </w:pPr>
            <w:r>
              <w:rPr>
                <w:rStyle w:val="Aucun"/>
                <w:rFonts w:ascii="Calibri" w:eastAsia="Calibri" w:hAnsi="Calibri" w:cs="Calibri"/>
                <w:sz w:val="18"/>
                <w:szCs w:val="18"/>
              </w:rPr>
              <w:t>means anything delivered to users as a service including SaaS (Software as a Service), Paa</w:t>
            </w:r>
            <w:r w:rsidR="00000439">
              <w:rPr>
                <w:rStyle w:val="Aucun"/>
                <w:rFonts w:ascii="Calibri" w:eastAsia="Calibri" w:hAnsi="Calibri" w:cs="Calibri"/>
                <w:sz w:val="18"/>
                <w:szCs w:val="18"/>
              </w:rPr>
              <w:t>S</w:t>
            </w:r>
            <w:r>
              <w:rPr>
                <w:rStyle w:val="Aucun"/>
                <w:rFonts w:ascii="Calibri" w:eastAsia="Calibri" w:hAnsi="Calibri" w:cs="Calibri"/>
                <w:sz w:val="18"/>
                <w:szCs w:val="18"/>
              </w:rPr>
              <w:t xml:space="preserve"> (Platform as a Service), IaaS (Infrastructure as a Service)</w:t>
            </w:r>
            <w:r w:rsidR="00F2164E">
              <w:rPr>
                <w:rStyle w:val="Aucun"/>
                <w:rFonts w:ascii="Calibri" w:eastAsia="Calibri" w:hAnsi="Calibri" w:cs="Calibri"/>
                <w:sz w:val="18"/>
                <w:szCs w:val="18"/>
              </w:rPr>
              <w:t xml:space="preserve"> or similar.</w:t>
            </w:r>
          </w:p>
        </w:tc>
      </w:tr>
      <w:tr w:rsidR="001E2DE6" w14:paraId="5EEAC551" w14:textId="77777777" w:rsidTr="00DC7DB3">
        <w:tc>
          <w:tcPr>
            <w:tcW w:w="2164" w:type="dxa"/>
          </w:tcPr>
          <w:p w14:paraId="62658BE3" w14:textId="77777777" w:rsidR="001E2DE6" w:rsidRPr="00742E72" w:rsidRDefault="001E2DE6">
            <w:pPr>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Calibri" w:eastAsia="Calibri" w:hAnsi="Calibri" w:cs="Calibri"/>
                <w:b/>
                <w:bCs/>
                <w:sz w:val="18"/>
                <w:szCs w:val="18"/>
              </w:rPr>
            </w:pPr>
            <w:r>
              <w:rPr>
                <w:rStyle w:val="Aucun"/>
                <w:rFonts w:ascii="Calibri" w:eastAsia="Calibri" w:hAnsi="Calibri" w:cs="Calibri"/>
                <w:b/>
                <w:bCs/>
                <w:sz w:val="18"/>
                <w:szCs w:val="18"/>
              </w:rPr>
              <w:t xml:space="preserve">Zero-Day </w:t>
            </w:r>
          </w:p>
        </w:tc>
        <w:tc>
          <w:tcPr>
            <w:tcW w:w="6892" w:type="dxa"/>
          </w:tcPr>
          <w:p w14:paraId="6CB46099" w14:textId="72F9E365" w:rsidR="00485D5C" w:rsidRDefault="001E2DE6">
            <w:pPr>
              <w:jc w:val="both"/>
              <w:rPr>
                <w:rStyle w:val="Aucun"/>
                <w:rFonts w:ascii="Calibri" w:hAnsi="Calibri"/>
                <w:sz w:val="18"/>
                <w:szCs w:val="18"/>
              </w:rPr>
            </w:pPr>
            <w:r>
              <w:rPr>
                <w:rStyle w:val="Aucun"/>
                <w:rFonts w:ascii="Calibri" w:eastAsia="Calibri" w:hAnsi="Calibri" w:cs="Calibri"/>
                <w:sz w:val="18"/>
                <w:szCs w:val="18"/>
              </w:rPr>
              <w:t xml:space="preserve">means </w:t>
            </w:r>
            <w:r w:rsidR="009B359B" w:rsidRPr="009B359B">
              <w:rPr>
                <w:rStyle w:val="Aucun"/>
                <w:rFonts w:ascii="Calibri" w:eastAsia="Calibri" w:hAnsi="Calibri" w:cs="Calibri"/>
                <w:sz w:val="18"/>
                <w:szCs w:val="18"/>
              </w:rPr>
              <w:t xml:space="preserve">an undisclosed vulnerability that hackers can exploit to adversely affect Deliverables. It is known as a "zero-day" </w:t>
            </w:r>
            <w:r>
              <w:rPr>
                <w:rStyle w:val="Aucun"/>
                <w:rFonts w:ascii="Calibri" w:eastAsia="Calibri" w:hAnsi="Calibri" w:cs="Calibri"/>
                <w:sz w:val="18"/>
                <w:szCs w:val="18"/>
              </w:rPr>
              <w:t>(or “</w:t>
            </w:r>
            <w:r w:rsidRPr="001E2DE6">
              <w:rPr>
                <w:rStyle w:val="Aucun"/>
                <w:rFonts w:ascii="Calibri" w:eastAsia="Calibri" w:hAnsi="Calibri" w:cs="Calibri"/>
                <w:sz w:val="18"/>
                <w:szCs w:val="18"/>
              </w:rPr>
              <w:t>zero-hour</w:t>
            </w:r>
            <w:r>
              <w:rPr>
                <w:rStyle w:val="Aucun"/>
                <w:rFonts w:ascii="Calibri" w:eastAsia="Calibri" w:hAnsi="Calibri" w:cs="Calibri"/>
                <w:sz w:val="18"/>
                <w:szCs w:val="18"/>
              </w:rPr>
              <w:t>”</w:t>
            </w:r>
            <w:r w:rsidRPr="001E2DE6">
              <w:rPr>
                <w:rStyle w:val="Aucun"/>
                <w:rFonts w:ascii="Calibri" w:eastAsia="Calibri" w:hAnsi="Calibri" w:cs="Calibri"/>
                <w:sz w:val="18"/>
                <w:szCs w:val="18"/>
              </w:rPr>
              <w:t xml:space="preserve"> or </w:t>
            </w:r>
            <w:r>
              <w:rPr>
                <w:rStyle w:val="Aucun"/>
                <w:rFonts w:ascii="Calibri" w:eastAsia="Calibri" w:hAnsi="Calibri" w:cs="Calibri"/>
                <w:sz w:val="18"/>
                <w:szCs w:val="18"/>
              </w:rPr>
              <w:t>“</w:t>
            </w:r>
            <w:r w:rsidRPr="001E2DE6">
              <w:rPr>
                <w:rStyle w:val="Aucun"/>
                <w:rFonts w:ascii="Calibri" w:eastAsia="Calibri" w:hAnsi="Calibri" w:cs="Calibri"/>
                <w:sz w:val="18"/>
                <w:szCs w:val="18"/>
              </w:rPr>
              <w:t>0-day</w:t>
            </w:r>
            <w:r>
              <w:rPr>
                <w:rStyle w:val="Aucun"/>
                <w:rFonts w:ascii="Calibri" w:eastAsia="Calibri" w:hAnsi="Calibri" w:cs="Calibri"/>
                <w:sz w:val="18"/>
                <w:szCs w:val="18"/>
              </w:rPr>
              <w:t>”</w:t>
            </w:r>
            <w:r w:rsidRPr="001E2DE6">
              <w:rPr>
                <w:rStyle w:val="Aucun"/>
                <w:rFonts w:ascii="Calibri" w:eastAsia="Calibri" w:hAnsi="Calibri" w:cs="Calibri"/>
                <w:sz w:val="18"/>
                <w:szCs w:val="18"/>
              </w:rPr>
              <w:t xml:space="preserve"> or </w:t>
            </w:r>
            <w:r>
              <w:rPr>
                <w:rStyle w:val="Aucun"/>
                <w:rFonts w:ascii="Calibri" w:eastAsia="Calibri" w:hAnsi="Calibri" w:cs="Calibri"/>
                <w:sz w:val="18"/>
                <w:szCs w:val="18"/>
              </w:rPr>
              <w:t>“</w:t>
            </w:r>
            <w:r w:rsidRPr="001E2DE6">
              <w:rPr>
                <w:rStyle w:val="Aucun"/>
                <w:rFonts w:ascii="Calibri" w:eastAsia="Calibri" w:hAnsi="Calibri" w:cs="Calibri"/>
                <w:sz w:val="18"/>
                <w:szCs w:val="18"/>
              </w:rPr>
              <w:t>day zero</w:t>
            </w:r>
            <w:r>
              <w:rPr>
                <w:rStyle w:val="Aucun"/>
                <w:rFonts w:ascii="Calibri" w:eastAsia="Calibri" w:hAnsi="Calibri" w:cs="Calibri"/>
                <w:sz w:val="18"/>
                <w:szCs w:val="18"/>
              </w:rPr>
              <w:t xml:space="preserve">”) </w:t>
            </w:r>
            <w:r w:rsidR="009B359B" w:rsidRPr="009B359B">
              <w:rPr>
                <w:rStyle w:val="Aucun"/>
                <w:rFonts w:ascii="Calibri" w:eastAsia="Calibri" w:hAnsi="Calibri" w:cs="Calibri"/>
                <w:sz w:val="18"/>
                <w:szCs w:val="18"/>
              </w:rPr>
              <w:t>because it is not publicly reported or announced before becoming active, leaving the Supplier with zero days in which to create patches or advise workarounds to mitigate its actions.</w:t>
            </w:r>
            <w:r>
              <w:rPr>
                <w:rStyle w:val="Aucun"/>
                <w:rFonts w:ascii="Calibri" w:eastAsia="Calibri" w:hAnsi="Calibri" w:cs="Calibri"/>
                <w:sz w:val="18"/>
                <w:szCs w:val="18"/>
              </w:rPr>
              <w:t xml:space="preserve"> </w:t>
            </w:r>
          </w:p>
        </w:tc>
      </w:tr>
    </w:tbl>
    <w:p w14:paraId="6FA09874" w14:textId="77777777" w:rsidR="002D196E" w:rsidRPr="00827855" w:rsidRDefault="002D196E">
      <w:pPr>
        <w:rPr>
          <w:noProof/>
        </w:rPr>
      </w:pPr>
    </w:p>
    <w:p w14:paraId="7F0586C8" w14:textId="76864D4F" w:rsidR="005A4773" w:rsidRPr="007432E0" w:rsidRDefault="005A4773" w:rsidP="005A4773">
      <w:pPr>
        <w:pStyle w:val="Einzug1"/>
        <w:tabs>
          <w:tab w:val="clear" w:pos="567"/>
          <w:tab w:val="left" w:pos="1985"/>
        </w:tabs>
        <w:ind w:left="0"/>
        <w:jc w:val="center"/>
        <w:rPr>
          <w:sz w:val="20"/>
          <w:szCs w:val="20"/>
          <w:lang w:val="en-US"/>
        </w:rPr>
      </w:pPr>
      <w:r w:rsidRPr="007432E0">
        <w:rPr>
          <w:rStyle w:val="Aucun"/>
          <w:rFonts w:ascii="Calibri" w:eastAsia="Calibri" w:hAnsi="Calibri" w:cs="Calibri"/>
          <w:b/>
          <w:bCs/>
          <w:sz w:val="20"/>
          <w:szCs w:val="20"/>
          <w:lang w:val="en-US"/>
        </w:rPr>
        <w:t xml:space="preserve">- </w:t>
      </w:r>
      <w:r w:rsidR="007432E0" w:rsidRPr="007432E0">
        <w:rPr>
          <w:rStyle w:val="Aucun"/>
          <w:rFonts w:ascii="Calibri" w:eastAsia="Calibri" w:hAnsi="Calibri" w:cs="Calibri"/>
          <w:b/>
          <w:bCs/>
          <w:sz w:val="20"/>
          <w:szCs w:val="20"/>
          <w:lang w:val="en-US"/>
        </w:rPr>
        <w:t>end of document</w:t>
      </w:r>
      <w:r w:rsidRPr="007432E0">
        <w:rPr>
          <w:rStyle w:val="Aucun"/>
          <w:rFonts w:ascii="Calibri" w:eastAsia="Calibri" w:hAnsi="Calibri" w:cs="Calibri"/>
          <w:b/>
          <w:bCs/>
          <w:sz w:val="20"/>
          <w:szCs w:val="20"/>
          <w:lang w:val="en-US"/>
        </w:rPr>
        <w:t xml:space="preserve"> -</w:t>
      </w:r>
    </w:p>
    <w:p w14:paraId="1210B58C" w14:textId="77777777" w:rsidR="005A4773" w:rsidRPr="00825B1B" w:rsidRDefault="005A4773">
      <w:pPr>
        <w:rPr>
          <w:noProof/>
          <w:lang w:val="en-GB"/>
        </w:rPr>
      </w:pPr>
    </w:p>
    <w:sectPr w:rsidR="005A4773" w:rsidRPr="00825B1B" w:rsidSect="001B7031">
      <w:pgSz w:w="11900" w:h="16840"/>
      <w:pgMar w:top="1417" w:right="1417" w:bottom="1417" w:left="1417" w:header="708" w:footer="708" w:gutter="0"/>
      <w:pgBorders>
        <w:top w:val="none" w:sz="0" w:space="0" w:color="000000"/>
        <w:left w:val="none" w:sz="0" w:space="0" w:color="000000"/>
        <w:bottom w:val="none" w:sz="0" w:space="0" w:color="000000"/>
        <w:right w:val="none" w:sz="0" w:space="0" w:color="0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A323B" w14:textId="77777777" w:rsidR="0055381F" w:rsidRDefault="0055381F" w:rsidP="00A120F0">
      <w:r>
        <w:separator/>
      </w:r>
    </w:p>
  </w:endnote>
  <w:endnote w:type="continuationSeparator" w:id="0">
    <w:p w14:paraId="1D09F90F" w14:textId="77777777" w:rsidR="0055381F" w:rsidRDefault="0055381F" w:rsidP="00A12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8088E" w14:textId="77777777" w:rsidR="0055381F" w:rsidRDefault="0055381F" w:rsidP="00A120F0">
      <w:r>
        <w:separator/>
      </w:r>
    </w:p>
  </w:footnote>
  <w:footnote w:type="continuationSeparator" w:id="0">
    <w:p w14:paraId="75EA3F9C" w14:textId="77777777" w:rsidR="0055381F" w:rsidRDefault="0055381F" w:rsidP="00A12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41F92"/>
    <w:multiLevelType w:val="hybridMultilevel"/>
    <w:tmpl w:val="A4B65AF2"/>
    <w:lvl w:ilvl="0" w:tplc="040C000F">
      <w:start w:val="1"/>
      <w:numFmt w:val="decimal"/>
      <w:lvlText w:val="%1."/>
      <w:lvlJc w:val="left"/>
      <w:pPr>
        <w:ind w:left="927" w:hanging="360"/>
      </w:p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15:restartNumberingAfterBreak="0">
    <w:nsid w:val="076F6A76"/>
    <w:multiLevelType w:val="hybridMultilevel"/>
    <w:tmpl w:val="D7F6ABE8"/>
    <w:lvl w:ilvl="0" w:tplc="BE1E2236">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15:restartNumberingAfterBreak="0">
    <w:nsid w:val="08E976A5"/>
    <w:multiLevelType w:val="multilevel"/>
    <w:tmpl w:val="FCE202DE"/>
    <w:styleLink w:val="Style1import"/>
    <w:lvl w:ilvl="0">
      <w:start w:val="1"/>
      <w:numFmt w:val="upperLetter"/>
      <w:lvlText w:val="%1."/>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927" w:hanging="567"/>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1.%2.%3.(%4)(%5)"/>
      <w:lvlJc w:val="left"/>
      <w:pPr>
        <w:ind w:left="1701" w:hanging="261"/>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1.%2.%3.(%4)(%5)(%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ind w:left="2268" w:hanging="108"/>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1.%2.%3.(%4)(%5)(%6)%7.%8."/>
      <w:lvlJc w:val="left"/>
      <w:pPr>
        <w:ind w:left="2835" w:hanging="315"/>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1.%2.%3.(%4)(%5)(%6)%7.%8.%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9C74543"/>
    <w:multiLevelType w:val="hybridMultilevel"/>
    <w:tmpl w:val="AB02D8E2"/>
    <w:styleLink w:val="Style3import"/>
    <w:lvl w:ilvl="0" w:tplc="D4D209DE">
      <w:start w:val="1"/>
      <w:numFmt w:val="lowerRoman"/>
      <w:lvlText w:val="%1."/>
      <w:lvlJc w:val="left"/>
      <w:pPr>
        <w:tabs>
          <w:tab w:val="num" w:pos="567"/>
        </w:tabs>
        <w:ind w:left="1080" w:hanging="654"/>
      </w:pPr>
      <w:rPr>
        <w:rFonts w:hAnsi="Arial Unicode MS"/>
        <w:caps w:val="0"/>
        <w:smallCaps w:val="0"/>
        <w:strike w:val="0"/>
        <w:dstrike w:val="0"/>
        <w:color w:val="000000"/>
        <w:spacing w:val="0"/>
        <w:w w:val="100"/>
        <w:kern w:val="0"/>
        <w:position w:val="0"/>
        <w:highlight w:val="none"/>
        <w:vertAlign w:val="baseline"/>
      </w:rPr>
    </w:lvl>
    <w:lvl w:ilvl="1" w:tplc="DDF0C040">
      <w:start w:val="1"/>
      <w:numFmt w:val="lowerLetter"/>
      <w:lvlText w:val="%2."/>
      <w:lvlJc w:val="left"/>
      <w:pPr>
        <w:tabs>
          <w:tab w:val="num" w:pos="1440"/>
        </w:tabs>
        <w:ind w:left="1953" w:hanging="807"/>
      </w:pPr>
      <w:rPr>
        <w:rFonts w:hAnsi="Arial Unicode MS"/>
        <w:caps w:val="0"/>
        <w:smallCaps w:val="0"/>
        <w:strike w:val="0"/>
        <w:dstrike w:val="0"/>
        <w:color w:val="000000"/>
        <w:spacing w:val="0"/>
        <w:w w:val="100"/>
        <w:kern w:val="0"/>
        <w:position w:val="0"/>
        <w:highlight w:val="none"/>
        <w:vertAlign w:val="baseline"/>
      </w:rPr>
    </w:lvl>
    <w:lvl w:ilvl="2" w:tplc="F33CCD40">
      <w:start w:val="1"/>
      <w:numFmt w:val="lowerRoman"/>
      <w:lvlText w:val="%3."/>
      <w:lvlJc w:val="left"/>
      <w:pPr>
        <w:tabs>
          <w:tab w:val="num" w:pos="2160"/>
        </w:tabs>
        <w:ind w:left="2673" w:hanging="734"/>
      </w:pPr>
      <w:rPr>
        <w:rFonts w:hAnsi="Arial Unicode MS"/>
        <w:caps w:val="0"/>
        <w:smallCaps w:val="0"/>
        <w:strike w:val="0"/>
        <w:dstrike w:val="0"/>
        <w:color w:val="000000"/>
        <w:spacing w:val="0"/>
        <w:w w:val="100"/>
        <w:kern w:val="0"/>
        <w:position w:val="0"/>
        <w:highlight w:val="none"/>
        <w:vertAlign w:val="baseline"/>
      </w:rPr>
    </w:lvl>
    <w:lvl w:ilvl="3" w:tplc="AA7C01A6">
      <w:start w:val="1"/>
      <w:numFmt w:val="decimal"/>
      <w:lvlText w:val="%4."/>
      <w:lvlJc w:val="left"/>
      <w:pPr>
        <w:tabs>
          <w:tab w:val="num" w:pos="2835"/>
        </w:tabs>
        <w:ind w:left="3348" w:hanging="762"/>
      </w:pPr>
      <w:rPr>
        <w:rFonts w:hAnsi="Arial Unicode MS"/>
        <w:caps w:val="0"/>
        <w:smallCaps w:val="0"/>
        <w:strike w:val="0"/>
        <w:dstrike w:val="0"/>
        <w:color w:val="000000"/>
        <w:spacing w:val="0"/>
        <w:w w:val="100"/>
        <w:kern w:val="0"/>
        <w:position w:val="0"/>
        <w:highlight w:val="none"/>
        <w:vertAlign w:val="baseline"/>
      </w:rPr>
    </w:lvl>
    <w:lvl w:ilvl="4" w:tplc="B9384C1E">
      <w:start w:val="1"/>
      <w:numFmt w:val="lowerLetter"/>
      <w:lvlText w:val="%5."/>
      <w:lvlJc w:val="left"/>
      <w:pPr>
        <w:tabs>
          <w:tab w:val="num" w:pos="3600"/>
        </w:tabs>
        <w:ind w:left="4113" w:hanging="807"/>
      </w:pPr>
      <w:rPr>
        <w:rFonts w:hAnsi="Arial Unicode MS"/>
        <w:caps w:val="0"/>
        <w:smallCaps w:val="0"/>
        <w:strike w:val="0"/>
        <w:dstrike w:val="0"/>
        <w:color w:val="000000"/>
        <w:spacing w:val="0"/>
        <w:w w:val="100"/>
        <w:kern w:val="0"/>
        <w:position w:val="0"/>
        <w:highlight w:val="none"/>
        <w:vertAlign w:val="baseline"/>
      </w:rPr>
    </w:lvl>
    <w:lvl w:ilvl="5" w:tplc="A2A2917C">
      <w:start w:val="1"/>
      <w:numFmt w:val="lowerRoman"/>
      <w:lvlText w:val="%6."/>
      <w:lvlJc w:val="left"/>
      <w:pPr>
        <w:tabs>
          <w:tab w:val="num" w:pos="4320"/>
        </w:tabs>
        <w:ind w:left="4833" w:hanging="734"/>
      </w:pPr>
      <w:rPr>
        <w:rFonts w:hAnsi="Arial Unicode MS"/>
        <w:caps w:val="0"/>
        <w:smallCaps w:val="0"/>
        <w:strike w:val="0"/>
        <w:dstrike w:val="0"/>
        <w:color w:val="000000"/>
        <w:spacing w:val="0"/>
        <w:w w:val="100"/>
        <w:kern w:val="0"/>
        <w:position w:val="0"/>
        <w:highlight w:val="none"/>
        <w:vertAlign w:val="baseline"/>
      </w:rPr>
    </w:lvl>
    <w:lvl w:ilvl="6" w:tplc="B16065FA">
      <w:start w:val="1"/>
      <w:numFmt w:val="decimal"/>
      <w:lvlText w:val="%7."/>
      <w:lvlJc w:val="left"/>
      <w:pPr>
        <w:tabs>
          <w:tab w:val="num" w:pos="5040"/>
        </w:tabs>
        <w:ind w:left="5553" w:hanging="807"/>
      </w:pPr>
      <w:rPr>
        <w:rFonts w:hAnsi="Arial Unicode MS"/>
        <w:caps w:val="0"/>
        <w:smallCaps w:val="0"/>
        <w:strike w:val="0"/>
        <w:dstrike w:val="0"/>
        <w:color w:val="000000"/>
        <w:spacing w:val="0"/>
        <w:w w:val="100"/>
        <w:kern w:val="0"/>
        <w:position w:val="0"/>
        <w:highlight w:val="none"/>
        <w:vertAlign w:val="baseline"/>
      </w:rPr>
    </w:lvl>
    <w:lvl w:ilvl="7" w:tplc="A63CF72E">
      <w:start w:val="1"/>
      <w:numFmt w:val="lowerLetter"/>
      <w:lvlText w:val="%8."/>
      <w:lvlJc w:val="left"/>
      <w:pPr>
        <w:tabs>
          <w:tab w:val="num" w:pos="5670"/>
        </w:tabs>
        <w:ind w:left="6183" w:hanging="717"/>
      </w:pPr>
      <w:rPr>
        <w:rFonts w:hAnsi="Arial Unicode MS"/>
        <w:caps w:val="0"/>
        <w:smallCaps w:val="0"/>
        <w:strike w:val="0"/>
        <w:dstrike w:val="0"/>
        <w:color w:val="000000"/>
        <w:spacing w:val="0"/>
        <w:w w:val="100"/>
        <w:kern w:val="0"/>
        <w:position w:val="0"/>
        <w:highlight w:val="none"/>
        <w:vertAlign w:val="baseline"/>
      </w:rPr>
    </w:lvl>
    <w:lvl w:ilvl="8" w:tplc="255C7E76">
      <w:start w:val="1"/>
      <w:numFmt w:val="lowerRoman"/>
      <w:lvlText w:val="%9."/>
      <w:lvlJc w:val="left"/>
      <w:pPr>
        <w:tabs>
          <w:tab w:val="num" w:pos="6480"/>
        </w:tabs>
        <w:ind w:left="6993" w:hanging="734"/>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F47579B"/>
    <w:multiLevelType w:val="hybridMultilevel"/>
    <w:tmpl w:val="53ECDD52"/>
    <w:lvl w:ilvl="0" w:tplc="BE1E223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CD2DA0"/>
    <w:multiLevelType w:val="hybridMultilevel"/>
    <w:tmpl w:val="09EC17DE"/>
    <w:lvl w:ilvl="0" w:tplc="BE1E2236">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 w15:restartNumberingAfterBreak="0">
    <w:nsid w:val="3E0C04A4"/>
    <w:multiLevelType w:val="multilevel"/>
    <w:tmpl w:val="9098A9A4"/>
    <w:lvl w:ilvl="0">
      <w:start w:val="1"/>
      <w:numFmt w:val="none"/>
      <w:lvlText w:val=""/>
      <w:lvlJc w:val="left"/>
      <w:pPr>
        <w:ind w:left="360" w:hanging="360"/>
      </w:pPr>
      <w:rPr>
        <w:rFonts w:hint="default"/>
      </w:rPr>
    </w:lvl>
    <w:lvl w:ilvl="1">
      <w:start w:val="1"/>
      <w:numFmt w:val="upperLetter"/>
      <w:pStyle w:val="berschrift2"/>
      <w:lvlText w:val="%2 "/>
      <w:lvlJc w:val="left"/>
      <w:pPr>
        <w:ind w:left="720" w:hanging="360"/>
      </w:pPr>
      <w:rPr>
        <w:rFonts w:hint="default"/>
      </w:rPr>
    </w:lvl>
    <w:lvl w:ilvl="2">
      <w:start w:val="1"/>
      <w:numFmt w:val="decimal"/>
      <w:pStyle w:val="berschrift3"/>
      <w:lvlText w:val="%2.%3"/>
      <w:lvlJc w:val="left"/>
      <w:pPr>
        <w:ind w:left="1211" w:hanging="360"/>
      </w:pPr>
      <w:rPr>
        <w:rFonts w:hint="default"/>
      </w:rPr>
    </w:lvl>
    <w:lvl w:ilvl="3">
      <w:start w:val="1"/>
      <w:numFmt w:val="lowerLetter"/>
      <w:lvlText w:val="%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157016"/>
    <w:multiLevelType w:val="hybridMultilevel"/>
    <w:tmpl w:val="B4DAB346"/>
    <w:lvl w:ilvl="0" w:tplc="BE1E2236">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 w15:restartNumberingAfterBreak="0">
    <w:nsid w:val="4BFC5413"/>
    <w:multiLevelType w:val="hybridMultilevel"/>
    <w:tmpl w:val="525CE98A"/>
    <w:lvl w:ilvl="0" w:tplc="BE1E2236">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9" w15:restartNumberingAfterBreak="0">
    <w:nsid w:val="58063865"/>
    <w:multiLevelType w:val="hybridMultilevel"/>
    <w:tmpl w:val="5A086588"/>
    <w:lvl w:ilvl="0" w:tplc="BE1E2236">
      <w:start w:val="1"/>
      <w:numFmt w:val="bullet"/>
      <w:lvlText w:val=""/>
      <w:lvlJc w:val="left"/>
      <w:pPr>
        <w:ind w:left="927" w:hanging="360"/>
      </w:pPr>
      <w:rPr>
        <w:rFonts w:ascii="Symbol" w:hAnsi="Symbol"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0" w15:restartNumberingAfterBreak="0">
    <w:nsid w:val="63132EAD"/>
    <w:multiLevelType w:val="hybridMultilevel"/>
    <w:tmpl w:val="99FCBCE6"/>
    <w:styleLink w:val="Style4import"/>
    <w:lvl w:ilvl="0" w:tplc="55D40DC2">
      <w:start w:val="1"/>
      <w:numFmt w:val="bullet"/>
      <w:lvlText w:val="-"/>
      <w:lvlJc w:val="left"/>
      <w:pPr>
        <w:ind w:left="927"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4120E84C">
      <w:start w:val="1"/>
      <w:numFmt w:val="bullet"/>
      <w:lvlText w:val="o"/>
      <w:lvlJc w:val="left"/>
      <w:pPr>
        <w:ind w:left="1647"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35183930">
      <w:start w:val="1"/>
      <w:numFmt w:val="bullet"/>
      <w:lvlText w:val="▪"/>
      <w:lvlJc w:val="left"/>
      <w:pPr>
        <w:ind w:left="2268" w:hanging="26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3078EFE2">
      <w:start w:val="1"/>
      <w:numFmt w:val="bullet"/>
      <w:lvlText w:val="•"/>
      <w:lvlJc w:val="left"/>
      <w:pPr>
        <w:ind w:left="3087"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5794513E">
      <w:start w:val="1"/>
      <w:numFmt w:val="bullet"/>
      <w:lvlText w:val="o"/>
      <w:lvlJc w:val="left"/>
      <w:pPr>
        <w:ind w:left="3807"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0DB40E96">
      <w:start w:val="1"/>
      <w:numFmt w:val="bullet"/>
      <w:lvlText w:val="▪"/>
      <w:lvlJc w:val="left"/>
      <w:pPr>
        <w:ind w:left="4527"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0F06A4C8">
      <w:start w:val="1"/>
      <w:numFmt w:val="bullet"/>
      <w:lvlText w:val="•"/>
      <w:lvlJc w:val="left"/>
      <w:pPr>
        <w:ind w:left="5103" w:hanging="21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269C8592">
      <w:start w:val="1"/>
      <w:numFmt w:val="bullet"/>
      <w:lvlText w:val="o"/>
      <w:lvlJc w:val="left"/>
      <w:pPr>
        <w:ind w:left="5967"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92A2BB02">
      <w:start w:val="1"/>
      <w:numFmt w:val="bullet"/>
      <w:lvlText w:val="▪"/>
      <w:lvlJc w:val="left"/>
      <w:pPr>
        <w:ind w:left="6687"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11" w15:restartNumberingAfterBreak="0">
    <w:nsid w:val="639106D9"/>
    <w:multiLevelType w:val="hybridMultilevel"/>
    <w:tmpl w:val="D2046ABA"/>
    <w:lvl w:ilvl="0" w:tplc="BE1E2236">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2" w15:restartNumberingAfterBreak="0">
    <w:nsid w:val="679F1260"/>
    <w:multiLevelType w:val="hybridMultilevel"/>
    <w:tmpl w:val="23A00472"/>
    <w:lvl w:ilvl="0" w:tplc="BE1E2236">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3" w15:restartNumberingAfterBreak="0">
    <w:nsid w:val="6B8E73B5"/>
    <w:multiLevelType w:val="hybridMultilevel"/>
    <w:tmpl w:val="84506CF8"/>
    <w:lvl w:ilvl="0" w:tplc="B376280A">
      <w:numFmt w:val="bullet"/>
      <w:lvlText w:val="-"/>
      <w:lvlJc w:val="left"/>
      <w:pPr>
        <w:ind w:left="927" w:hanging="360"/>
      </w:pPr>
      <w:rPr>
        <w:rFonts w:ascii="Calibri" w:eastAsia="Calibri" w:hAnsi="Calibri" w:cs="Calibr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4" w15:restartNumberingAfterBreak="0">
    <w:nsid w:val="6EAD2547"/>
    <w:multiLevelType w:val="hybridMultilevel"/>
    <w:tmpl w:val="A3FC7902"/>
    <w:lvl w:ilvl="0" w:tplc="756419B6">
      <w:start w:val="1"/>
      <w:numFmt w:val="lowerRoman"/>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6"/>
  </w:num>
  <w:num w:numId="3">
    <w:abstractNumId w:val="3"/>
  </w:num>
  <w:num w:numId="4">
    <w:abstractNumId w:val="0"/>
  </w:num>
  <w:num w:numId="5">
    <w:abstractNumId w:val="12"/>
  </w:num>
  <w:num w:numId="6">
    <w:abstractNumId w:val="10"/>
  </w:num>
  <w:num w:numId="7">
    <w:abstractNumId w:val="5"/>
  </w:num>
  <w:num w:numId="8">
    <w:abstractNumId w:val="1"/>
  </w:num>
  <w:num w:numId="9">
    <w:abstractNumId w:val="7"/>
  </w:num>
  <w:num w:numId="10">
    <w:abstractNumId w:val="4"/>
  </w:num>
  <w:num w:numId="11">
    <w:abstractNumId w:val="9"/>
  </w:num>
  <w:num w:numId="12">
    <w:abstractNumId w:val="8"/>
  </w:num>
  <w:num w:numId="13">
    <w:abstractNumId w:val="11"/>
  </w:num>
  <w:num w:numId="14">
    <w:abstractNumId w:val="13"/>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FE6"/>
    <w:rsid w:val="00000439"/>
    <w:rsid w:val="0000150A"/>
    <w:rsid w:val="000035BA"/>
    <w:rsid w:val="000044C0"/>
    <w:rsid w:val="00005155"/>
    <w:rsid w:val="00005DC0"/>
    <w:rsid w:val="00006E5B"/>
    <w:rsid w:val="000115C8"/>
    <w:rsid w:val="00011CB4"/>
    <w:rsid w:val="000127BF"/>
    <w:rsid w:val="00016ADE"/>
    <w:rsid w:val="000203D5"/>
    <w:rsid w:val="00020835"/>
    <w:rsid w:val="00025413"/>
    <w:rsid w:val="00031713"/>
    <w:rsid w:val="00034E3B"/>
    <w:rsid w:val="00035F69"/>
    <w:rsid w:val="000406FB"/>
    <w:rsid w:val="00041C24"/>
    <w:rsid w:val="00041F60"/>
    <w:rsid w:val="00052AE1"/>
    <w:rsid w:val="00052B55"/>
    <w:rsid w:val="00054BAE"/>
    <w:rsid w:val="000558AB"/>
    <w:rsid w:val="000562AC"/>
    <w:rsid w:val="00057696"/>
    <w:rsid w:val="0006076F"/>
    <w:rsid w:val="00060CF6"/>
    <w:rsid w:val="00066363"/>
    <w:rsid w:val="0006659C"/>
    <w:rsid w:val="000714FB"/>
    <w:rsid w:val="00071721"/>
    <w:rsid w:val="000758F5"/>
    <w:rsid w:val="00076E64"/>
    <w:rsid w:val="000772BF"/>
    <w:rsid w:val="00077EEE"/>
    <w:rsid w:val="00077F13"/>
    <w:rsid w:val="000844C6"/>
    <w:rsid w:val="00086580"/>
    <w:rsid w:val="00087F0A"/>
    <w:rsid w:val="0009084D"/>
    <w:rsid w:val="000923C6"/>
    <w:rsid w:val="00093874"/>
    <w:rsid w:val="000953ED"/>
    <w:rsid w:val="000A0775"/>
    <w:rsid w:val="000A2ACE"/>
    <w:rsid w:val="000A6699"/>
    <w:rsid w:val="000A6955"/>
    <w:rsid w:val="000B0170"/>
    <w:rsid w:val="000B036E"/>
    <w:rsid w:val="000B037F"/>
    <w:rsid w:val="000B14DC"/>
    <w:rsid w:val="000B37C9"/>
    <w:rsid w:val="000B4B97"/>
    <w:rsid w:val="000B5624"/>
    <w:rsid w:val="000C088F"/>
    <w:rsid w:val="000C3FAE"/>
    <w:rsid w:val="000C5DF7"/>
    <w:rsid w:val="000C64F0"/>
    <w:rsid w:val="000D0915"/>
    <w:rsid w:val="000D0ED7"/>
    <w:rsid w:val="000D298B"/>
    <w:rsid w:val="000D41C3"/>
    <w:rsid w:val="000D5AEF"/>
    <w:rsid w:val="000E2340"/>
    <w:rsid w:val="000E5087"/>
    <w:rsid w:val="000F0D79"/>
    <w:rsid w:val="000F1264"/>
    <w:rsid w:val="000F7ECF"/>
    <w:rsid w:val="0010011B"/>
    <w:rsid w:val="001006C7"/>
    <w:rsid w:val="00100DCF"/>
    <w:rsid w:val="00101B51"/>
    <w:rsid w:val="00103B21"/>
    <w:rsid w:val="001042D5"/>
    <w:rsid w:val="0010506A"/>
    <w:rsid w:val="00105F3B"/>
    <w:rsid w:val="0011024D"/>
    <w:rsid w:val="0011773F"/>
    <w:rsid w:val="00131B8C"/>
    <w:rsid w:val="0013316F"/>
    <w:rsid w:val="00141628"/>
    <w:rsid w:val="00150442"/>
    <w:rsid w:val="0015087E"/>
    <w:rsid w:val="00151BD0"/>
    <w:rsid w:val="001540FB"/>
    <w:rsid w:val="00154683"/>
    <w:rsid w:val="00154BE0"/>
    <w:rsid w:val="00154F1B"/>
    <w:rsid w:val="001574A0"/>
    <w:rsid w:val="001606BE"/>
    <w:rsid w:val="00163362"/>
    <w:rsid w:val="00165ABD"/>
    <w:rsid w:val="00166360"/>
    <w:rsid w:val="00166535"/>
    <w:rsid w:val="00166EBF"/>
    <w:rsid w:val="00171BFB"/>
    <w:rsid w:val="00171D7E"/>
    <w:rsid w:val="00171E07"/>
    <w:rsid w:val="00176149"/>
    <w:rsid w:val="0017620B"/>
    <w:rsid w:val="001777C7"/>
    <w:rsid w:val="00177F70"/>
    <w:rsid w:val="00183DF8"/>
    <w:rsid w:val="00185C85"/>
    <w:rsid w:val="00186F83"/>
    <w:rsid w:val="00192671"/>
    <w:rsid w:val="00192A1E"/>
    <w:rsid w:val="00194188"/>
    <w:rsid w:val="00194278"/>
    <w:rsid w:val="00194CCF"/>
    <w:rsid w:val="00195848"/>
    <w:rsid w:val="001968F4"/>
    <w:rsid w:val="00197427"/>
    <w:rsid w:val="001A0893"/>
    <w:rsid w:val="001A1F4F"/>
    <w:rsid w:val="001A39A2"/>
    <w:rsid w:val="001A7147"/>
    <w:rsid w:val="001B2621"/>
    <w:rsid w:val="001B603C"/>
    <w:rsid w:val="001B7031"/>
    <w:rsid w:val="001B786D"/>
    <w:rsid w:val="001C096F"/>
    <w:rsid w:val="001C1DD0"/>
    <w:rsid w:val="001C2879"/>
    <w:rsid w:val="001C3C8C"/>
    <w:rsid w:val="001C45EC"/>
    <w:rsid w:val="001C487F"/>
    <w:rsid w:val="001C650D"/>
    <w:rsid w:val="001D0B29"/>
    <w:rsid w:val="001D3EB7"/>
    <w:rsid w:val="001D441C"/>
    <w:rsid w:val="001D4B97"/>
    <w:rsid w:val="001D4EB0"/>
    <w:rsid w:val="001D53B8"/>
    <w:rsid w:val="001D6F23"/>
    <w:rsid w:val="001E201E"/>
    <w:rsid w:val="001E2ADC"/>
    <w:rsid w:val="001E2DE6"/>
    <w:rsid w:val="001E628A"/>
    <w:rsid w:val="001F12F6"/>
    <w:rsid w:val="001F20D1"/>
    <w:rsid w:val="001F2410"/>
    <w:rsid w:val="001F2FEF"/>
    <w:rsid w:val="001F7313"/>
    <w:rsid w:val="001F7E37"/>
    <w:rsid w:val="00201667"/>
    <w:rsid w:val="00201DA6"/>
    <w:rsid w:val="00202F4E"/>
    <w:rsid w:val="00204431"/>
    <w:rsid w:val="00206145"/>
    <w:rsid w:val="0021001E"/>
    <w:rsid w:val="00210535"/>
    <w:rsid w:val="00211F74"/>
    <w:rsid w:val="002120CB"/>
    <w:rsid w:val="002121CA"/>
    <w:rsid w:val="00215D31"/>
    <w:rsid w:val="002305F3"/>
    <w:rsid w:val="00230880"/>
    <w:rsid w:val="00235700"/>
    <w:rsid w:val="002372CC"/>
    <w:rsid w:val="002400C1"/>
    <w:rsid w:val="002405DD"/>
    <w:rsid w:val="0024112E"/>
    <w:rsid w:val="00242072"/>
    <w:rsid w:val="00243136"/>
    <w:rsid w:val="00243F58"/>
    <w:rsid w:val="002459A6"/>
    <w:rsid w:val="0025232B"/>
    <w:rsid w:val="00252ED1"/>
    <w:rsid w:val="002576C8"/>
    <w:rsid w:val="00263047"/>
    <w:rsid w:val="00265358"/>
    <w:rsid w:val="00265553"/>
    <w:rsid w:val="00271059"/>
    <w:rsid w:val="002726D8"/>
    <w:rsid w:val="00275E57"/>
    <w:rsid w:val="00276F1F"/>
    <w:rsid w:val="0028039D"/>
    <w:rsid w:val="00283858"/>
    <w:rsid w:val="00284214"/>
    <w:rsid w:val="00285080"/>
    <w:rsid w:val="0028530E"/>
    <w:rsid w:val="00285C31"/>
    <w:rsid w:val="00291B2B"/>
    <w:rsid w:val="0029243F"/>
    <w:rsid w:val="00292B78"/>
    <w:rsid w:val="00293943"/>
    <w:rsid w:val="00293A8D"/>
    <w:rsid w:val="0029407E"/>
    <w:rsid w:val="002963CA"/>
    <w:rsid w:val="00297340"/>
    <w:rsid w:val="002A0714"/>
    <w:rsid w:val="002A1596"/>
    <w:rsid w:val="002A234A"/>
    <w:rsid w:val="002A23A1"/>
    <w:rsid w:val="002A2908"/>
    <w:rsid w:val="002A3650"/>
    <w:rsid w:val="002A38C9"/>
    <w:rsid w:val="002A38F3"/>
    <w:rsid w:val="002A46A4"/>
    <w:rsid w:val="002A4B1C"/>
    <w:rsid w:val="002B0F86"/>
    <w:rsid w:val="002B25FA"/>
    <w:rsid w:val="002B25FF"/>
    <w:rsid w:val="002B3067"/>
    <w:rsid w:val="002B3F28"/>
    <w:rsid w:val="002B4C34"/>
    <w:rsid w:val="002B59CC"/>
    <w:rsid w:val="002C0CBC"/>
    <w:rsid w:val="002C154D"/>
    <w:rsid w:val="002C7FAD"/>
    <w:rsid w:val="002D0BE5"/>
    <w:rsid w:val="002D196E"/>
    <w:rsid w:val="002D2D2A"/>
    <w:rsid w:val="002D5A40"/>
    <w:rsid w:val="002D7CF2"/>
    <w:rsid w:val="002E26CD"/>
    <w:rsid w:val="002E4D77"/>
    <w:rsid w:val="002F1731"/>
    <w:rsid w:val="002F2428"/>
    <w:rsid w:val="002F2752"/>
    <w:rsid w:val="002F4625"/>
    <w:rsid w:val="002F48A1"/>
    <w:rsid w:val="002F4FB5"/>
    <w:rsid w:val="002F516F"/>
    <w:rsid w:val="00300669"/>
    <w:rsid w:val="00302053"/>
    <w:rsid w:val="00302D6F"/>
    <w:rsid w:val="00305488"/>
    <w:rsid w:val="00305EFE"/>
    <w:rsid w:val="00307062"/>
    <w:rsid w:val="00307D67"/>
    <w:rsid w:val="00310E38"/>
    <w:rsid w:val="00315B57"/>
    <w:rsid w:val="003166F3"/>
    <w:rsid w:val="00320A44"/>
    <w:rsid w:val="00321E2C"/>
    <w:rsid w:val="0032462F"/>
    <w:rsid w:val="00324D0D"/>
    <w:rsid w:val="00326392"/>
    <w:rsid w:val="00327008"/>
    <w:rsid w:val="00332A57"/>
    <w:rsid w:val="00333339"/>
    <w:rsid w:val="0033349B"/>
    <w:rsid w:val="00335116"/>
    <w:rsid w:val="00335B31"/>
    <w:rsid w:val="00336D32"/>
    <w:rsid w:val="00340CE6"/>
    <w:rsid w:val="00342525"/>
    <w:rsid w:val="003436E0"/>
    <w:rsid w:val="00346465"/>
    <w:rsid w:val="003469ED"/>
    <w:rsid w:val="003473A9"/>
    <w:rsid w:val="0034776F"/>
    <w:rsid w:val="00347D4B"/>
    <w:rsid w:val="00350308"/>
    <w:rsid w:val="00354CA2"/>
    <w:rsid w:val="00355267"/>
    <w:rsid w:val="00355C95"/>
    <w:rsid w:val="00355D7B"/>
    <w:rsid w:val="00355FA9"/>
    <w:rsid w:val="003566B0"/>
    <w:rsid w:val="00357AD8"/>
    <w:rsid w:val="00360E14"/>
    <w:rsid w:val="003623AA"/>
    <w:rsid w:val="00363DF8"/>
    <w:rsid w:val="00365F66"/>
    <w:rsid w:val="003705B8"/>
    <w:rsid w:val="00370F90"/>
    <w:rsid w:val="00372006"/>
    <w:rsid w:val="00372F73"/>
    <w:rsid w:val="003732C5"/>
    <w:rsid w:val="00374676"/>
    <w:rsid w:val="003768B0"/>
    <w:rsid w:val="00380E1D"/>
    <w:rsid w:val="00385015"/>
    <w:rsid w:val="00390E41"/>
    <w:rsid w:val="00391B51"/>
    <w:rsid w:val="003959B7"/>
    <w:rsid w:val="00397F47"/>
    <w:rsid w:val="00397FF6"/>
    <w:rsid w:val="003A0F02"/>
    <w:rsid w:val="003A499D"/>
    <w:rsid w:val="003A624D"/>
    <w:rsid w:val="003A6B07"/>
    <w:rsid w:val="003A6F83"/>
    <w:rsid w:val="003A77AE"/>
    <w:rsid w:val="003A7A80"/>
    <w:rsid w:val="003B0AA1"/>
    <w:rsid w:val="003B28C0"/>
    <w:rsid w:val="003B4AC4"/>
    <w:rsid w:val="003B53A1"/>
    <w:rsid w:val="003B5B3E"/>
    <w:rsid w:val="003B5E9D"/>
    <w:rsid w:val="003C1113"/>
    <w:rsid w:val="003C579F"/>
    <w:rsid w:val="003C614C"/>
    <w:rsid w:val="003C6524"/>
    <w:rsid w:val="003C7231"/>
    <w:rsid w:val="003C77C9"/>
    <w:rsid w:val="003D0A95"/>
    <w:rsid w:val="003D0C11"/>
    <w:rsid w:val="003D2559"/>
    <w:rsid w:val="003D2AB1"/>
    <w:rsid w:val="003D4D4C"/>
    <w:rsid w:val="003D4EF7"/>
    <w:rsid w:val="003D50E3"/>
    <w:rsid w:val="003D642F"/>
    <w:rsid w:val="003D6F23"/>
    <w:rsid w:val="003D722D"/>
    <w:rsid w:val="003D7777"/>
    <w:rsid w:val="003E0D6B"/>
    <w:rsid w:val="003E123B"/>
    <w:rsid w:val="003E12D0"/>
    <w:rsid w:val="003E3B3A"/>
    <w:rsid w:val="003E3F89"/>
    <w:rsid w:val="003E5626"/>
    <w:rsid w:val="003E63A6"/>
    <w:rsid w:val="003E7BEB"/>
    <w:rsid w:val="003F00CF"/>
    <w:rsid w:val="003F1367"/>
    <w:rsid w:val="003F14DA"/>
    <w:rsid w:val="003F27E8"/>
    <w:rsid w:val="003F4687"/>
    <w:rsid w:val="003F5E10"/>
    <w:rsid w:val="003F6108"/>
    <w:rsid w:val="003F617D"/>
    <w:rsid w:val="00400A28"/>
    <w:rsid w:val="0040129A"/>
    <w:rsid w:val="00401365"/>
    <w:rsid w:val="00403030"/>
    <w:rsid w:val="0040436B"/>
    <w:rsid w:val="00405C34"/>
    <w:rsid w:val="00410655"/>
    <w:rsid w:val="00411059"/>
    <w:rsid w:val="004112F7"/>
    <w:rsid w:val="00412095"/>
    <w:rsid w:val="00414519"/>
    <w:rsid w:val="00414895"/>
    <w:rsid w:val="00415C96"/>
    <w:rsid w:val="00415E1D"/>
    <w:rsid w:val="0042099E"/>
    <w:rsid w:val="00421A51"/>
    <w:rsid w:val="00423B48"/>
    <w:rsid w:val="00423B9E"/>
    <w:rsid w:val="00424CE6"/>
    <w:rsid w:val="00425E65"/>
    <w:rsid w:val="00426741"/>
    <w:rsid w:val="00426A68"/>
    <w:rsid w:val="004300B1"/>
    <w:rsid w:val="00432E60"/>
    <w:rsid w:val="0043485B"/>
    <w:rsid w:val="00435958"/>
    <w:rsid w:val="004370C6"/>
    <w:rsid w:val="00445BFA"/>
    <w:rsid w:val="00445D2E"/>
    <w:rsid w:val="004471C8"/>
    <w:rsid w:val="00450FA1"/>
    <w:rsid w:val="004518C0"/>
    <w:rsid w:val="00455300"/>
    <w:rsid w:val="0046437F"/>
    <w:rsid w:val="004645AF"/>
    <w:rsid w:val="00465025"/>
    <w:rsid w:val="0046550E"/>
    <w:rsid w:val="00467CAF"/>
    <w:rsid w:val="00467CB1"/>
    <w:rsid w:val="00471CC5"/>
    <w:rsid w:val="00472A7B"/>
    <w:rsid w:val="00474E56"/>
    <w:rsid w:val="00474F98"/>
    <w:rsid w:val="004772CD"/>
    <w:rsid w:val="0048251E"/>
    <w:rsid w:val="00484174"/>
    <w:rsid w:val="00484455"/>
    <w:rsid w:val="0048466E"/>
    <w:rsid w:val="00484889"/>
    <w:rsid w:val="00485D5C"/>
    <w:rsid w:val="00486A8A"/>
    <w:rsid w:val="00487583"/>
    <w:rsid w:val="00490663"/>
    <w:rsid w:val="00493413"/>
    <w:rsid w:val="00493479"/>
    <w:rsid w:val="00496709"/>
    <w:rsid w:val="00497C1F"/>
    <w:rsid w:val="004A24E3"/>
    <w:rsid w:val="004A30D9"/>
    <w:rsid w:val="004A3154"/>
    <w:rsid w:val="004A35BF"/>
    <w:rsid w:val="004A4228"/>
    <w:rsid w:val="004A5349"/>
    <w:rsid w:val="004A7D24"/>
    <w:rsid w:val="004B1459"/>
    <w:rsid w:val="004B2369"/>
    <w:rsid w:val="004B265A"/>
    <w:rsid w:val="004B3FD8"/>
    <w:rsid w:val="004B6AC5"/>
    <w:rsid w:val="004B75C5"/>
    <w:rsid w:val="004C072C"/>
    <w:rsid w:val="004C40ED"/>
    <w:rsid w:val="004C7E72"/>
    <w:rsid w:val="004D0D09"/>
    <w:rsid w:val="004D0F78"/>
    <w:rsid w:val="004D1278"/>
    <w:rsid w:val="004D249A"/>
    <w:rsid w:val="004D4141"/>
    <w:rsid w:val="004D43A4"/>
    <w:rsid w:val="004D5B98"/>
    <w:rsid w:val="004D6CDF"/>
    <w:rsid w:val="004D7758"/>
    <w:rsid w:val="004E1B79"/>
    <w:rsid w:val="004E22EB"/>
    <w:rsid w:val="004E24DA"/>
    <w:rsid w:val="004E4E82"/>
    <w:rsid w:val="004F0327"/>
    <w:rsid w:val="004F0803"/>
    <w:rsid w:val="004F09C4"/>
    <w:rsid w:val="004F1B2B"/>
    <w:rsid w:val="004F1B61"/>
    <w:rsid w:val="004F60CC"/>
    <w:rsid w:val="0050181D"/>
    <w:rsid w:val="0050271A"/>
    <w:rsid w:val="00505C4A"/>
    <w:rsid w:val="0050604C"/>
    <w:rsid w:val="00507DE8"/>
    <w:rsid w:val="00511A82"/>
    <w:rsid w:val="0051273B"/>
    <w:rsid w:val="00521606"/>
    <w:rsid w:val="00524FE6"/>
    <w:rsid w:val="005255FB"/>
    <w:rsid w:val="005277D1"/>
    <w:rsid w:val="00530529"/>
    <w:rsid w:val="005308B7"/>
    <w:rsid w:val="00530A34"/>
    <w:rsid w:val="005333A1"/>
    <w:rsid w:val="00533A9D"/>
    <w:rsid w:val="00535596"/>
    <w:rsid w:val="005367A4"/>
    <w:rsid w:val="00541B91"/>
    <w:rsid w:val="005425C5"/>
    <w:rsid w:val="005425E7"/>
    <w:rsid w:val="00543A36"/>
    <w:rsid w:val="005449D6"/>
    <w:rsid w:val="00545A4F"/>
    <w:rsid w:val="00547E34"/>
    <w:rsid w:val="0055038C"/>
    <w:rsid w:val="00550457"/>
    <w:rsid w:val="00550C13"/>
    <w:rsid w:val="00551A4C"/>
    <w:rsid w:val="00552273"/>
    <w:rsid w:val="0055381F"/>
    <w:rsid w:val="005566CA"/>
    <w:rsid w:val="005600A5"/>
    <w:rsid w:val="0056098F"/>
    <w:rsid w:val="00560AAD"/>
    <w:rsid w:val="00561667"/>
    <w:rsid w:val="00561CA5"/>
    <w:rsid w:val="0056223A"/>
    <w:rsid w:val="005645D6"/>
    <w:rsid w:val="00564C3C"/>
    <w:rsid w:val="00566D30"/>
    <w:rsid w:val="00567112"/>
    <w:rsid w:val="005674CD"/>
    <w:rsid w:val="005675E4"/>
    <w:rsid w:val="00570452"/>
    <w:rsid w:val="00572C69"/>
    <w:rsid w:val="005748F6"/>
    <w:rsid w:val="00577D25"/>
    <w:rsid w:val="00577D63"/>
    <w:rsid w:val="0058189C"/>
    <w:rsid w:val="00582B4C"/>
    <w:rsid w:val="00583034"/>
    <w:rsid w:val="00583F85"/>
    <w:rsid w:val="0058656A"/>
    <w:rsid w:val="00596565"/>
    <w:rsid w:val="00596BEB"/>
    <w:rsid w:val="00596F0B"/>
    <w:rsid w:val="005A0EF5"/>
    <w:rsid w:val="005A3EF5"/>
    <w:rsid w:val="005A4773"/>
    <w:rsid w:val="005A4F65"/>
    <w:rsid w:val="005A52AB"/>
    <w:rsid w:val="005A66B5"/>
    <w:rsid w:val="005A6D43"/>
    <w:rsid w:val="005B01EB"/>
    <w:rsid w:val="005B03F7"/>
    <w:rsid w:val="005B2EE6"/>
    <w:rsid w:val="005B4951"/>
    <w:rsid w:val="005B52F2"/>
    <w:rsid w:val="005B733B"/>
    <w:rsid w:val="005C0556"/>
    <w:rsid w:val="005C0A24"/>
    <w:rsid w:val="005C36CD"/>
    <w:rsid w:val="005C5FFD"/>
    <w:rsid w:val="005D23FA"/>
    <w:rsid w:val="005D4290"/>
    <w:rsid w:val="005D7F59"/>
    <w:rsid w:val="005E05CD"/>
    <w:rsid w:val="005E07A1"/>
    <w:rsid w:val="005E1C3E"/>
    <w:rsid w:val="005E69A6"/>
    <w:rsid w:val="005F0CBF"/>
    <w:rsid w:val="005F15B6"/>
    <w:rsid w:val="005F1B79"/>
    <w:rsid w:val="005F26E5"/>
    <w:rsid w:val="005F33BC"/>
    <w:rsid w:val="005F38AA"/>
    <w:rsid w:val="005F5259"/>
    <w:rsid w:val="005F5C6C"/>
    <w:rsid w:val="006005BB"/>
    <w:rsid w:val="00600691"/>
    <w:rsid w:val="006017D0"/>
    <w:rsid w:val="006052B0"/>
    <w:rsid w:val="006058DB"/>
    <w:rsid w:val="00606F9A"/>
    <w:rsid w:val="00612D42"/>
    <w:rsid w:val="006149A1"/>
    <w:rsid w:val="00615044"/>
    <w:rsid w:val="00615445"/>
    <w:rsid w:val="006201F9"/>
    <w:rsid w:val="00621FFC"/>
    <w:rsid w:val="00623294"/>
    <w:rsid w:val="00626DC7"/>
    <w:rsid w:val="00627711"/>
    <w:rsid w:val="006304C8"/>
    <w:rsid w:val="0063113E"/>
    <w:rsid w:val="00632525"/>
    <w:rsid w:val="00632A45"/>
    <w:rsid w:val="00632F1D"/>
    <w:rsid w:val="00633A7B"/>
    <w:rsid w:val="00634415"/>
    <w:rsid w:val="006361B1"/>
    <w:rsid w:val="00636B64"/>
    <w:rsid w:val="00637CDC"/>
    <w:rsid w:val="00640919"/>
    <w:rsid w:val="0064435C"/>
    <w:rsid w:val="00644E4C"/>
    <w:rsid w:val="00645EB4"/>
    <w:rsid w:val="00647C41"/>
    <w:rsid w:val="0065108E"/>
    <w:rsid w:val="00651E10"/>
    <w:rsid w:val="00652716"/>
    <w:rsid w:val="00653486"/>
    <w:rsid w:val="00653A73"/>
    <w:rsid w:val="00653D13"/>
    <w:rsid w:val="00655CC5"/>
    <w:rsid w:val="006575A5"/>
    <w:rsid w:val="0065773C"/>
    <w:rsid w:val="00657C37"/>
    <w:rsid w:val="00660352"/>
    <w:rsid w:val="00660806"/>
    <w:rsid w:val="0066194B"/>
    <w:rsid w:val="0066345D"/>
    <w:rsid w:val="00664704"/>
    <w:rsid w:val="0066722B"/>
    <w:rsid w:val="006672A3"/>
    <w:rsid w:val="0066731E"/>
    <w:rsid w:val="00670F8C"/>
    <w:rsid w:val="00676FB9"/>
    <w:rsid w:val="00680F1D"/>
    <w:rsid w:val="00681533"/>
    <w:rsid w:val="006818A8"/>
    <w:rsid w:val="00681E3E"/>
    <w:rsid w:val="00683353"/>
    <w:rsid w:val="00683F7E"/>
    <w:rsid w:val="0068631F"/>
    <w:rsid w:val="006871EF"/>
    <w:rsid w:val="00687CF1"/>
    <w:rsid w:val="00690943"/>
    <w:rsid w:val="00691728"/>
    <w:rsid w:val="00692669"/>
    <w:rsid w:val="00692D22"/>
    <w:rsid w:val="00694BAC"/>
    <w:rsid w:val="00694D50"/>
    <w:rsid w:val="00694DEE"/>
    <w:rsid w:val="00695B61"/>
    <w:rsid w:val="00696CAA"/>
    <w:rsid w:val="00696D59"/>
    <w:rsid w:val="006A1795"/>
    <w:rsid w:val="006B028F"/>
    <w:rsid w:val="006B4DDF"/>
    <w:rsid w:val="006B5748"/>
    <w:rsid w:val="006B700D"/>
    <w:rsid w:val="006C0507"/>
    <w:rsid w:val="006C13D0"/>
    <w:rsid w:val="006C1501"/>
    <w:rsid w:val="006C174E"/>
    <w:rsid w:val="006C278A"/>
    <w:rsid w:val="006C358A"/>
    <w:rsid w:val="006C46C5"/>
    <w:rsid w:val="006C5098"/>
    <w:rsid w:val="006C722C"/>
    <w:rsid w:val="006D14DE"/>
    <w:rsid w:val="006D2763"/>
    <w:rsid w:val="006D325F"/>
    <w:rsid w:val="006D4020"/>
    <w:rsid w:val="006D4563"/>
    <w:rsid w:val="006D6949"/>
    <w:rsid w:val="006D7378"/>
    <w:rsid w:val="006D7663"/>
    <w:rsid w:val="006D7BFF"/>
    <w:rsid w:val="006E0B4B"/>
    <w:rsid w:val="006E1051"/>
    <w:rsid w:val="006E38AA"/>
    <w:rsid w:val="006E3ECD"/>
    <w:rsid w:val="006E4741"/>
    <w:rsid w:val="006E6528"/>
    <w:rsid w:val="006E6EC2"/>
    <w:rsid w:val="006F0151"/>
    <w:rsid w:val="006F0338"/>
    <w:rsid w:val="006F14B2"/>
    <w:rsid w:val="006F1649"/>
    <w:rsid w:val="006F3285"/>
    <w:rsid w:val="006F328E"/>
    <w:rsid w:val="006F3A9D"/>
    <w:rsid w:val="006F7D85"/>
    <w:rsid w:val="0070074F"/>
    <w:rsid w:val="00700CD0"/>
    <w:rsid w:val="007022FA"/>
    <w:rsid w:val="00704511"/>
    <w:rsid w:val="00704E7B"/>
    <w:rsid w:val="0070522F"/>
    <w:rsid w:val="0071102B"/>
    <w:rsid w:val="00714C17"/>
    <w:rsid w:val="007156C2"/>
    <w:rsid w:val="0072020B"/>
    <w:rsid w:val="007205AB"/>
    <w:rsid w:val="00720DD7"/>
    <w:rsid w:val="00721F8F"/>
    <w:rsid w:val="007235D3"/>
    <w:rsid w:val="00723C4C"/>
    <w:rsid w:val="007255AD"/>
    <w:rsid w:val="00725D4A"/>
    <w:rsid w:val="00726391"/>
    <w:rsid w:val="007305CC"/>
    <w:rsid w:val="00736FF5"/>
    <w:rsid w:val="00737D43"/>
    <w:rsid w:val="00740D4C"/>
    <w:rsid w:val="0074207A"/>
    <w:rsid w:val="00742E72"/>
    <w:rsid w:val="007432E0"/>
    <w:rsid w:val="007439D0"/>
    <w:rsid w:val="00744F11"/>
    <w:rsid w:val="00747D18"/>
    <w:rsid w:val="007504B6"/>
    <w:rsid w:val="00750ED1"/>
    <w:rsid w:val="0075503B"/>
    <w:rsid w:val="0075596F"/>
    <w:rsid w:val="00755D59"/>
    <w:rsid w:val="00760291"/>
    <w:rsid w:val="00761F9D"/>
    <w:rsid w:val="007632E1"/>
    <w:rsid w:val="00767AA9"/>
    <w:rsid w:val="00770258"/>
    <w:rsid w:val="00772B00"/>
    <w:rsid w:val="00773214"/>
    <w:rsid w:val="007739B5"/>
    <w:rsid w:val="007763F7"/>
    <w:rsid w:val="00776843"/>
    <w:rsid w:val="0078229F"/>
    <w:rsid w:val="00782A80"/>
    <w:rsid w:val="00785001"/>
    <w:rsid w:val="00786670"/>
    <w:rsid w:val="00791455"/>
    <w:rsid w:val="00792704"/>
    <w:rsid w:val="007928C5"/>
    <w:rsid w:val="00792D7E"/>
    <w:rsid w:val="007940D7"/>
    <w:rsid w:val="00794E70"/>
    <w:rsid w:val="007966C4"/>
    <w:rsid w:val="007A190E"/>
    <w:rsid w:val="007A4C6D"/>
    <w:rsid w:val="007A56D7"/>
    <w:rsid w:val="007A5A33"/>
    <w:rsid w:val="007A5FF4"/>
    <w:rsid w:val="007A6808"/>
    <w:rsid w:val="007A70FB"/>
    <w:rsid w:val="007B0D93"/>
    <w:rsid w:val="007B1242"/>
    <w:rsid w:val="007B134C"/>
    <w:rsid w:val="007B443F"/>
    <w:rsid w:val="007B4B0D"/>
    <w:rsid w:val="007B54FA"/>
    <w:rsid w:val="007B64D1"/>
    <w:rsid w:val="007B6A2D"/>
    <w:rsid w:val="007B7C78"/>
    <w:rsid w:val="007C31D7"/>
    <w:rsid w:val="007C5B2D"/>
    <w:rsid w:val="007C6436"/>
    <w:rsid w:val="007D07DF"/>
    <w:rsid w:val="007D2017"/>
    <w:rsid w:val="007D5951"/>
    <w:rsid w:val="007F0F90"/>
    <w:rsid w:val="007F3186"/>
    <w:rsid w:val="007F31A7"/>
    <w:rsid w:val="007F3485"/>
    <w:rsid w:val="007F49C2"/>
    <w:rsid w:val="007F663A"/>
    <w:rsid w:val="007F7C6B"/>
    <w:rsid w:val="007F7FC5"/>
    <w:rsid w:val="00800DE9"/>
    <w:rsid w:val="008011D5"/>
    <w:rsid w:val="00801BAB"/>
    <w:rsid w:val="0080239F"/>
    <w:rsid w:val="00802CC3"/>
    <w:rsid w:val="00807282"/>
    <w:rsid w:val="00807584"/>
    <w:rsid w:val="00812A82"/>
    <w:rsid w:val="00813085"/>
    <w:rsid w:val="008142D3"/>
    <w:rsid w:val="00816E92"/>
    <w:rsid w:val="00820735"/>
    <w:rsid w:val="00821762"/>
    <w:rsid w:val="00821B80"/>
    <w:rsid w:val="0082448E"/>
    <w:rsid w:val="008247D7"/>
    <w:rsid w:val="008256FE"/>
    <w:rsid w:val="00825B1B"/>
    <w:rsid w:val="00826D9B"/>
    <w:rsid w:val="00827855"/>
    <w:rsid w:val="00830429"/>
    <w:rsid w:val="00830E69"/>
    <w:rsid w:val="00831151"/>
    <w:rsid w:val="00831C7A"/>
    <w:rsid w:val="008320E5"/>
    <w:rsid w:val="008329E6"/>
    <w:rsid w:val="008330E4"/>
    <w:rsid w:val="00833B4D"/>
    <w:rsid w:val="00834159"/>
    <w:rsid w:val="0083512A"/>
    <w:rsid w:val="00836427"/>
    <w:rsid w:val="00836633"/>
    <w:rsid w:val="008368BA"/>
    <w:rsid w:val="008371FA"/>
    <w:rsid w:val="008403F2"/>
    <w:rsid w:val="008413EB"/>
    <w:rsid w:val="008416DD"/>
    <w:rsid w:val="00842C58"/>
    <w:rsid w:val="008440F2"/>
    <w:rsid w:val="00850AF9"/>
    <w:rsid w:val="0085145B"/>
    <w:rsid w:val="008537CD"/>
    <w:rsid w:val="00853AA8"/>
    <w:rsid w:val="00853C14"/>
    <w:rsid w:val="008548AC"/>
    <w:rsid w:val="00857E7A"/>
    <w:rsid w:val="00857F02"/>
    <w:rsid w:val="008603F0"/>
    <w:rsid w:val="00860989"/>
    <w:rsid w:val="00861FCA"/>
    <w:rsid w:val="00863E86"/>
    <w:rsid w:val="0086460E"/>
    <w:rsid w:val="00867E75"/>
    <w:rsid w:val="0087117F"/>
    <w:rsid w:val="00871FC1"/>
    <w:rsid w:val="00874B7D"/>
    <w:rsid w:val="00874BD9"/>
    <w:rsid w:val="008760AF"/>
    <w:rsid w:val="00876DAD"/>
    <w:rsid w:val="0087702E"/>
    <w:rsid w:val="00881156"/>
    <w:rsid w:val="00883D45"/>
    <w:rsid w:val="008853C5"/>
    <w:rsid w:val="008857C6"/>
    <w:rsid w:val="00885C92"/>
    <w:rsid w:val="00887678"/>
    <w:rsid w:val="00887A9E"/>
    <w:rsid w:val="008911DE"/>
    <w:rsid w:val="008924F2"/>
    <w:rsid w:val="00893D43"/>
    <w:rsid w:val="00894050"/>
    <w:rsid w:val="0089531F"/>
    <w:rsid w:val="008971C6"/>
    <w:rsid w:val="008A1458"/>
    <w:rsid w:val="008A40F6"/>
    <w:rsid w:val="008A472A"/>
    <w:rsid w:val="008A4DF9"/>
    <w:rsid w:val="008A7588"/>
    <w:rsid w:val="008B0656"/>
    <w:rsid w:val="008B2293"/>
    <w:rsid w:val="008B413D"/>
    <w:rsid w:val="008B7327"/>
    <w:rsid w:val="008B7F9F"/>
    <w:rsid w:val="008C04AC"/>
    <w:rsid w:val="008C1D79"/>
    <w:rsid w:val="008C4676"/>
    <w:rsid w:val="008C68B5"/>
    <w:rsid w:val="008D0279"/>
    <w:rsid w:val="008D0FD1"/>
    <w:rsid w:val="008D1DCA"/>
    <w:rsid w:val="008D26BC"/>
    <w:rsid w:val="008D37B3"/>
    <w:rsid w:val="008D4055"/>
    <w:rsid w:val="008D575B"/>
    <w:rsid w:val="008D5E9A"/>
    <w:rsid w:val="008D6C70"/>
    <w:rsid w:val="008D6F3F"/>
    <w:rsid w:val="008D7B69"/>
    <w:rsid w:val="008E04C5"/>
    <w:rsid w:val="008E22E0"/>
    <w:rsid w:val="008E236B"/>
    <w:rsid w:val="008E2708"/>
    <w:rsid w:val="008E4D2A"/>
    <w:rsid w:val="008F1719"/>
    <w:rsid w:val="008F3B4E"/>
    <w:rsid w:val="008F3D05"/>
    <w:rsid w:val="008F49D4"/>
    <w:rsid w:val="008F6B33"/>
    <w:rsid w:val="00901D61"/>
    <w:rsid w:val="00901E71"/>
    <w:rsid w:val="00901F39"/>
    <w:rsid w:val="00903B16"/>
    <w:rsid w:val="009048B1"/>
    <w:rsid w:val="009066EF"/>
    <w:rsid w:val="00907695"/>
    <w:rsid w:val="00907B58"/>
    <w:rsid w:val="009113C1"/>
    <w:rsid w:val="009115F6"/>
    <w:rsid w:val="0091204E"/>
    <w:rsid w:val="00915CA4"/>
    <w:rsid w:val="0091646A"/>
    <w:rsid w:val="009166DF"/>
    <w:rsid w:val="009229F6"/>
    <w:rsid w:val="00925240"/>
    <w:rsid w:val="00930A9E"/>
    <w:rsid w:val="00931E5A"/>
    <w:rsid w:val="00932F60"/>
    <w:rsid w:val="0093329A"/>
    <w:rsid w:val="00934A9F"/>
    <w:rsid w:val="009363EF"/>
    <w:rsid w:val="00936D76"/>
    <w:rsid w:val="00936ECF"/>
    <w:rsid w:val="009412EF"/>
    <w:rsid w:val="009418B5"/>
    <w:rsid w:val="009421B4"/>
    <w:rsid w:val="00942CD9"/>
    <w:rsid w:val="009448A3"/>
    <w:rsid w:val="009457DD"/>
    <w:rsid w:val="0095300A"/>
    <w:rsid w:val="009542B1"/>
    <w:rsid w:val="009549D2"/>
    <w:rsid w:val="00957922"/>
    <w:rsid w:val="00965D0E"/>
    <w:rsid w:val="00970A3D"/>
    <w:rsid w:val="009713C5"/>
    <w:rsid w:val="009717AB"/>
    <w:rsid w:val="009737F7"/>
    <w:rsid w:val="0097790D"/>
    <w:rsid w:val="0098091B"/>
    <w:rsid w:val="00980BC2"/>
    <w:rsid w:val="00982344"/>
    <w:rsid w:val="0098252D"/>
    <w:rsid w:val="00985028"/>
    <w:rsid w:val="00986639"/>
    <w:rsid w:val="00986B7D"/>
    <w:rsid w:val="00987215"/>
    <w:rsid w:val="00987782"/>
    <w:rsid w:val="009A0B7E"/>
    <w:rsid w:val="009A1989"/>
    <w:rsid w:val="009A1F27"/>
    <w:rsid w:val="009A68B0"/>
    <w:rsid w:val="009A6E34"/>
    <w:rsid w:val="009B1555"/>
    <w:rsid w:val="009B2803"/>
    <w:rsid w:val="009B2809"/>
    <w:rsid w:val="009B3588"/>
    <w:rsid w:val="009B359B"/>
    <w:rsid w:val="009B3BF5"/>
    <w:rsid w:val="009B4CDD"/>
    <w:rsid w:val="009B50FC"/>
    <w:rsid w:val="009B5442"/>
    <w:rsid w:val="009B657A"/>
    <w:rsid w:val="009B6BA8"/>
    <w:rsid w:val="009B79D1"/>
    <w:rsid w:val="009C0DFB"/>
    <w:rsid w:val="009C232E"/>
    <w:rsid w:val="009C3B74"/>
    <w:rsid w:val="009C553B"/>
    <w:rsid w:val="009C668B"/>
    <w:rsid w:val="009C7CF2"/>
    <w:rsid w:val="009D02C0"/>
    <w:rsid w:val="009D08D8"/>
    <w:rsid w:val="009D2B72"/>
    <w:rsid w:val="009D7A0B"/>
    <w:rsid w:val="009E00D0"/>
    <w:rsid w:val="009E0A0A"/>
    <w:rsid w:val="009E269F"/>
    <w:rsid w:val="009E5296"/>
    <w:rsid w:val="009E5456"/>
    <w:rsid w:val="009E5DDE"/>
    <w:rsid w:val="009E600C"/>
    <w:rsid w:val="009F3A71"/>
    <w:rsid w:val="009F5536"/>
    <w:rsid w:val="009F70A3"/>
    <w:rsid w:val="00A01F4B"/>
    <w:rsid w:val="00A0254F"/>
    <w:rsid w:val="00A02FD9"/>
    <w:rsid w:val="00A04DA6"/>
    <w:rsid w:val="00A07608"/>
    <w:rsid w:val="00A1113E"/>
    <w:rsid w:val="00A120F0"/>
    <w:rsid w:val="00A13353"/>
    <w:rsid w:val="00A14EC3"/>
    <w:rsid w:val="00A15B1E"/>
    <w:rsid w:val="00A15E7E"/>
    <w:rsid w:val="00A16F1E"/>
    <w:rsid w:val="00A17F6E"/>
    <w:rsid w:val="00A213F6"/>
    <w:rsid w:val="00A21A37"/>
    <w:rsid w:val="00A225A9"/>
    <w:rsid w:val="00A26F56"/>
    <w:rsid w:val="00A27C16"/>
    <w:rsid w:val="00A3035D"/>
    <w:rsid w:val="00A31B2C"/>
    <w:rsid w:val="00A32D8C"/>
    <w:rsid w:val="00A3614F"/>
    <w:rsid w:val="00A41878"/>
    <w:rsid w:val="00A41FA8"/>
    <w:rsid w:val="00A50F6D"/>
    <w:rsid w:val="00A512B3"/>
    <w:rsid w:val="00A52167"/>
    <w:rsid w:val="00A52E3A"/>
    <w:rsid w:val="00A54D9B"/>
    <w:rsid w:val="00A573F1"/>
    <w:rsid w:val="00A6075E"/>
    <w:rsid w:val="00A6194E"/>
    <w:rsid w:val="00A62D6E"/>
    <w:rsid w:val="00A659A9"/>
    <w:rsid w:val="00A6688E"/>
    <w:rsid w:val="00A70003"/>
    <w:rsid w:val="00A70774"/>
    <w:rsid w:val="00A7122C"/>
    <w:rsid w:val="00A729B1"/>
    <w:rsid w:val="00A740FC"/>
    <w:rsid w:val="00A7419B"/>
    <w:rsid w:val="00A76A0A"/>
    <w:rsid w:val="00A8005D"/>
    <w:rsid w:val="00A80B90"/>
    <w:rsid w:val="00A82DD7"/>
    <w:rsid w:val="00A85C63"/>
    <w:rsid w:val="00A877EC"/>
    <w:rsid w:val="00A909C4"/>
    <w:rsid w:val="00A939E6"/>
    <w:rsid w:val="00A93DAE"/>
    <w:rsid w:val="00A95808"/>
    <w:rsid w:val="00A97103"/>
    <w:rsid w:val="00A97BEE"/>
    <w:rsid w:val="00AA2A68"/>
    <w:rsid w:val="00AA3DA4"/>
    <w:rsid w:val="00AA4C3B"/>
    <w:rsid w:val="00AA5538"/>
    <w:rsid w:val="00AB0C25"/>
    <w:rsid w:val="00AB110F"/>
    <w:rsid w:val="00AB1F35"/>
    <w:rsid w:val="00AB372B"/>
    <w:rsid w:val="00AB439F"/>
    <w:rsid w:val="00AB449A"/>
    <w:rsid w:val="00AB5722"/>
    <w:rsid w:val="00AB66EB"/>
    <w:rsid w:val="00AB6831"/>
    <w:rsid w:val="00AC0AE0"/>
    <w:rsid w:val="00AC3830"/>
    <w:rsid w:val="00AC5EC4"/>
    <w:rsid w:val="00AC78B3"/>
    <w:rsid w:val="00AC7AF3"/>
    <w:rsid w:val="00AD04C0"/>
    <w:rsid w:val="00AD04DF"/>
    <w:rsid w:val="00AD0A17"/>
    <w:rsid w:val="00AD16BC"/>
    <w:rsid w:val="00AD2399"/>
    <w:rsid w:val="00AD26F5"/>
    <w:rsid w:val="00AD28F0"/>
    <w:rsid w:val="00AD37C8"/>
    <w:rsid w:val="00AD77AC"/>
    <w:rsid w:val="00AE0024"/>
    <w:rsid w:val="00AE2E99"/>
    <w:rsid w:val="00AE3672"/>
    <w:rsid w:val="00AF0C16"/>
    <w:rsid w:val="00AF3115"/>
    <w:rsid w:val="00AF4FB5"/>
    <w:rsid w:val="00AF5DDD"/>
    <w:rsid w:val="00AF73FD"/>
    <w:rsid w:val="00AF7BBE"/>
    <w:rsid w:val="00B0022B"/>
    <w:rsid w:val="00B012D4"/>
    <w:rsid w:val="00B03DD3"/>
    <w:rsid w:val="00B113AF"/>
    <w:rsid w:val="00B12BA2"/>
    <w:rsid w:val="00B12D4A"/>
    <w:rsid w:val="00B13553"/>
    <w:rsid w:val="00B167B6"/>
    <w:rsid w:val="00B17260"/>
    <w:rsid w:val="00B21ECA"/>
    <w:rsid w:val="00B222D0"/>
    <w:rsid w:val="00B2260A"/>
    <w:rsid w:val="00B24076"/>
    <w:rsid w:val="00B24C68"/>
    <w:rsid w:val="00B265EF"/>
    <w:rsid w:val="00B31BE8"/>
    <w:rsid w:val="00B322B4"/>
    <w:rsid w:val="00B33303"/>
    <w:rsid w:val="00B3401E"/>
    <w:rsid w:val="00B3617C"/>
    <w:rsid w:val="00B36B4C"/>
    <w:rsid w:val="00B377AC"/>
    <w:rsid w:val="00B379CD"/>
    <w:rsid w:val="00B41C0D"/>
    <w:rsid w:val="00B41E69"/>
    <w:rsid w:val="00B43C32"/>
    <w:rsid w:val="00B46F21"/>
    <w:rsid w:val="00B512AD"/>
    <w:rsid w:val="00B5706D"/>
    <w:rsid w:val="00B5743D"/>
    <w:rsid w:val="00B60272"/>
    <w:rsid w:val="00B61102"/>
    <w:rsid w:val="00B612C9"/>
    <w:rsid w:val="00B64AFB"/>
    <w:rsid w:val="00B654C4"/>
    <w:rsid w:val="00B65A67"/>
    <w:rsid w:val="00B66707"/>
    <w:rsid w:val="00B67699"/>
    <w:rsid w:val="00B715AA"/>
    <w:rsid w:val="00B71E3D"/>
    <w:rsid w:val="00B72132"/>
    <w:rsid w:val="00B729F2"/>
    <w:rsid w:val="00B742E7"/>
    <w:rsid w:val="00B74866"/>
    <w:rsid w:val="00B75A6C"/>
    <w:rsid w:val="00B76FCD"/>
    <w:rsid w:val="00B806AF"/>
    <w:rsid w:val="00B80A60"/>
    <w:rsid w:val="00B81527"/>
    <w:rsid w:val="00B81A4C"/>
    <w:rsid w:val="00B8408C"/>
    <w:rsid w:val="00B850D9"/>
    <w:rsid w:val="00B8601C"/>
    <w:rsid w:val="00B86595"/>
    <w:rsid w:val="00B92E12"/>
    <w:rsid w:val="00B93C5E"/>
    <w:rsid w:val="00B967FA"/>
    <w:rsid w:val="00BA0F98"/>
    <w:rsid w:val="00BA24D0"/>
    <w:rsid w:val="00BA51FF"/>
    <w:rsid w:val="00BA5CCB"/>
    <w:rsid w:val="00BA61CC"/>
    <w:rsid w:val="00BA6384"/>
    <w:rsid w:val="00BB0D60"/>
    <w:rsid w:val="00BB341F"/>
    <w:rsid w:val="00BB3711"/>
    <w:rsid w:val="00BB3D3D"/>
    <w:rsid w:val="00BB6405"/>
    <w:rsid w:val="00BB704B"/>
    <w:rsid w:val="00BB739B"/>
    <w:rsid w:val="00BC05DC"/>
    <w:rsid w:val="00BC092E"/>
    <w:rsid w:val="00BC0C88"/>
    <w:rsid w:val="00BC0E35"/>
    <w:rsid w:val="00BC3EE6"/>
    <w:rsid w:val="00BC5494"/>
    <w:rsid w:val="00BD0783"/>
    <w:rsid w:val="00BD1385"/>
    <w:rsid w:val="00BD2B88"/>
    <w:rsid w:val="00BD2BF8"/>
    <w:rsid w:val="00BD3E80"/>
    <w:rsid w:val="00BD57DC"/>
    <w:rsid w:val="00BD5A8E"/>
    <w:rsid w:val="00BD6166"/>
    <w:rsid w:val="00BD6814"/>
    <w:rsid w:val="00BD69C2"/>
    <w:rsid w:val="00BE3E80"/>
    <w:rsid w:val="00BE769F"/>
    <w:rsid w:val="00BE783A"/>
    <w:rsid w:val="00BF241C"/>
    <w:rsid w:val="00BF3B46"/>
    <w:rsid w:val="00BF4C5C"/>
    <w:rsid w:val="00BF65B5"/>
    <w:rsid w:val="00C02D26"/>
    <w:rsid w:val="00C040CB"/>
    <w:rsid w:val="00C05EE7"/>
    <w:rsid w:val="00C065F7"/>
    <w:rsid w:val="00C108B3"/>
    <w:rsid w:val="00C112BB"/>
    <w:rsid w:val="00C113EB"/>
    <w:rsid w:val="00C14564"/>
    <w:rsid w:val="00C16562"/>
    <w:rsid w:val="00C213F9"/>
    <w:rsid w:val="00C2166F"/>
    <w:rsid w:val="00C22669"/>
    <w:rsid w:val="00C30F97"/>
    <w:rsid w:val="00C320A6"/>
    <w:rsid w:val="00C32F2D"/>
    <w:rsid w:val="00C33501"/>
    <w:rsid w:val="00C33EF2"/>
    <w:rsid w:val="00C34F75"/>
    <w:rsid w:val="00C352F5"/>
    <w:rsid w:val="00C35422"/>
    <w:rsid w:val="00C3581A"/>
    <w:rsid w:val="00C437A9"/>
    <w:rsid w:val="00C45BC6"/>
    <w:rsid w:val="00C46EFD"/>
    <w:rsid w:val="00C510CE"/>
    <w:rsid w:val="00C51130"/>
    <w:rsid w:val="00C5162F"/>
    <w:rsid w:val="00C53487"/>
    <w:rsid w:val="00C55038"/>
    <w:rsid w:val="00C55115"/>
    <w:rsid w:val="00C55122"/>
    <w:rsid w:val="00C61784"/>
    <w:rsid w:val="00C628D5"/>
    <w:rsid w:val="00C726F4"/>
    <w:rsid w:val="00C72D26"/>
    <w:rsid w:val="00C75758"/>
    <w:rsid w:val="00C81AE7"/>
    <w:rsid w:val="00C82104"/>
    <w:rsid w:val="00C83BDF"/>
    <w:rsid w:val="00C8559A"/>
    <w:rsid w:val="00C85B3F"/>
    <w:rsid w:val="00C87539"/>
    <w:rsid w:val="00C87DA3"/>
    <w:rsid w:val="00C90265"/>
    <w:rsid w:val="00C95708"/>
    <w:rsid w:val="00C9586F"/>
    <w:rsid w:val="00C96370"/>
    <w:rsid w:val="00C96950"/>
    <w:rsid w:val="00C97E6F"/>
    <w:rsid w:val="00CA05A2"/>
    <w:rsid w:val="00CA1992"/>
    <w:rsid w:val="00CA1C87"/>
    <w:rsid w:val="00CA4A2F"/>
    <w:rsid w:val="00CA4CAB"/>
    <w:rsid w:val="00CB3949"/>
    <w:rsid w:val="00CB490E"/>
    <w:rsid w:val="00CB6604"/>
    <w:rsid w:val="00CB7F96"/>
    <w:rsid w:val="00CC064B"/>
    <w:rsid w:val="00CC1BAC"/>
    <w:rsid w:val="00CC53D6"/>
    <w:rsid w:val="00CC6E5F"/>
    <w:rsid w:val="00CC7784"/>
    <w:rsid w:val="00CD3FE7"/>
    <w:rsid w:val="00CD585F"/>
    <w:rsid w:val="00CD5DC0"/>
    <w:rsid w:val="00CD61F1"/>
    <w:rsid w:val="00CD670D"/>
    <w:rsid w:val="00CD69D4"/>
    <w:rsid w:val="00CE2071"/>
    <w:rsid w:val="00CE32F3"/>
    <w:rsid w:val="00CE3ACF"/>
    <w:rsid w:val="00CE5249"/>
    <w:rsid w:val="00CE60E4"/>
    <w:rsid w:val="00CE6F72"/>
    <w:rsid w:val="00CE703B"/>
    <w:rsid w:val="00CF36D6"/>
    <w:rsid w:val="00CF4748"/>
    <w:rsid w:val="00CF7A5A"/>
    <w:rsid w:val="00D00857"/>
    <w:rsid w:val="00D02A2D"/>
    <w:rsid w:val="00D03EF0"/>
    <w:rsid w:val="00D05700"/>
    <w:rsid w:val="00D05C15"/>
    <w:rsid w:val="00D06CCF"/>
    <w:rsid w:val="00D106FD"/>
    <w:rsid w:val="00D11442"/>
    <w:rsid w:val="00D12EDF"/>
    <w:rsid w:val="00D164C2"/>
    <w:rsid w:val="00D17391"/>
    <w:rsid w:val="00D178DD"/>
    <w:rsid w:val="00D204F1"/>
    <w:rsid w:val="00D22589"/>
    <w:rsid w:val="00D23649"/>
    <w:rsid w:val="00D26FAE"/>
    <w:rsid w:val="00D276AF"/>
    <w:rsid w:val="00D32A48"/>
    <w:rsid w:val="00D32B01"/>
    <w:rsid w:val="00D3568F"/>
    <w:rsid w:val="00D357EF"/>
    <w:rsid w:val="00D361CF"/>
    <w:rsid w:val="00D36330"/>
    <w:rsid w:val="00D413F9"/>
    <w:rsid w:val="00D41835"/>
    <w:rsid w:val="00D420A8"/>
    <w:rsid w:val="00D42F09"/>
    <w:rsid w:val="00D43F2A"/>
    <w:rsid w:val="00D44947"/>
    <w:rsid w:val="00D4516F"/>
    <w:rsid w:val="00D4565E"/>
    <w:rsid w:val="00D45C8B"/>
    <w:rsid w:val="00D47073"/>
    <w:rsid w:val="00D51777"/>
    <w:rsid w:val="00D51A0E"/>
    <w:rsid w:val="00D5280D"/>
    <w:rsid w:val="00D57A62"/>
    <w:rsid w:val="00D603DA"/>
    <w:rsid w:val="00D6432B"/>
    <w:rsid w:val="00D66898"/>
    <w:rsid w:val="00D705A7"/>
    <w:rsid w:val="00D70B7B"/>
    <w:rsid w:val="00D73752"/>
    <w:rsid w:val="00D7793C"/>
    <w:rsid w:val="00D77ADE"/>
    <w:rsid w:val="00D802FD"/>
    <w:rsid w:val="00D8177E"/>
    <w:rsid w:val="00D83070"/>
    <w:rsid w:val="00D8369D"/>
    <w:rsid w:val="00D8438E"/>
    <w:rsid w:val="00D872EB"/>
    <w:rsid w:val="00D903B2"/>
    <w:rsid w:val="00D90FEE"/>
    <w:rsid w:val="00D9158F"/>
    <w:rsid w:val="00D9465B"/>
    <w:rsid w:val="00D949F9"/>
    <w:rsid w:val="00D95911"/>
    <w:rsid w:val="00D9717C"/>
    <w:rsid w:val="00DA1D99"/>
    <w:rsid w:val="00DA26B7"/>
    <w:rsid w:val="00DA3622"/>
    <w:rsid w:val="00DA5B01"/>
    <w:rsid w:val="00DB0B31"/>
    <w:rsid w:val="00DB1A37"/>
    <w:rsid w:val="00DB2E4A"/>
    <w:rsid w:val="00DB5896"/>
    <w:rsid w:val="00DB7420"/>
    <w:rsid w:val="00DB7A4B"/>
    <w:rsid w:val="00DC03A9"/>
    <w:rsid w:val="00DC209C"/>
    <w:rsid w:val="00DC3768"/>
    <w:rsid w:val="00DC5748"/>
    <w:rsid w:val="00DC5782"/>
    <w:rsid w:val="00DC7DB3"/>
    <w:rsid w:val="00DC7EF3"/>
    <w:rsid w:val="00DD0380"/>
    <w:rsid w:val="00DD1357"/>
    <w:rsid w:val="00DD3D15"/>
    <w:rsid w:val="00DD47F0"/>
    <w:rsid w:val="00DD51FB"/>
    <w:rsid w:val="00DD6778"/>
    <w:rsid w:val="00DD7639"/>
    <w:rsid w:val="00DE0CE2"/>
    <w:rsid w:val="00DE4F7A"/>
    <w:rsid w:val="00DE555C"/>
    <w:rsid w:val="00DE5FC6"/>
    <w:rsid w:val="00DE6279"/>
    <w:rsid w:val="00DE6EE1"/>
    <w:rsid w:val="00DE72DC"/>
    <w:rsid w:val="00DF037A"/>
    <w:rsid w:val="00DF3408"/>
    <w:rsid w:val="00DF371D"/>
    <w:rsid w:val="00DF4058"/>
    <w:rsid w:val="00DF58D7"/>
    <w:rsid w:val="00DF5E8A"/>
    <w:rsid w:val="00DF60AA"/>
    <w:rsid w:val="00DF63F7"/>
    <w:rsid w:val="00DF6E29"/>
    <w:rsid w:val="00DF7284"/>
    <w:rsid w:val="00E012E6"/>
    <w:rsid w:val="00E01314"/>
    <w:rsid w:val="00E01932"/>
    <w:rsid w:val="00E035C0"/>
    <w:rsid w:val="00E05F7A"/>
    <w:rsid w:val="00E07380"/>
    <w:rsid w:val="00E137B4"/>
    <w:rsid w:val="00E142F3"/>
    <w:rsid w:val="00E1472A"/>
    <w:rsid w:val="00E147E6"/>
    <w:rsid w:val="00E15D74"/>
    <w:rsid w:val="00E17054"/>
    <w:rsid w:val="00E17F16"/>
    <w:rsid w:val="00E2012B"/>
    <w:rsid w:val="00E208B9"/>
    <w:rsid w:val="00E22AA5"/>
    <w:rsid w:val="00E22B36"/>
    <w:rsid w:val="00E22E20"/>
    <w:rsid w:val="00E24E38"/>
    <w:rsid w:val="00E25A60"/>
    <w:rsid w:val="00E26238"/>
    <w:rsid w:val="00E31F62"/>
    <w:rsid w:val="00E321E5"/>
    <w:rsid w:val="00E339FD"/>
    <w:rsid w:val="00E33BFC"/>
    <w:rsid w:val="00E35116"/>
    <w:rsid w:val="00E404CB"/>
    <w:rsid w:val="00E40BB3"/>
    <w:rsid w:val="00E422AA"/>
    <w:rsid w:val="00E437E8"/>
    <w:rsid w:val="00E4575E"/>
    <w:rsid w:val="00E47B62"/>
    <w:rsid w:val="00E52494"/>
    <w:rsid w:val="00E61A8D"/>
    <w:rsid w:val="00E62B32"/>
    <w:rsid w:val="00E632C0"/>
    <w:rsid w:val="00E63DAF"/>
    <w:rsid w:val="00E64B7F"/>
    <w:rsid w:val="00E66F0F"/>
    <w:rsid w:val="00E67E90"/>
    <w:rsid w:val="00E71472"/>
    <w:rsid w:val="00E735E7"/>
    <w:rsid w:val="00E73CBC"/>
    <w:rsid w:val="00E74C08"/>
    <w:rsid w:val="00E75148"/>
    <w:rsid w:val="00E75676"/>
    <w:rsid w:val="00E76B6E"/>
    <w:rsid w:val="00E76F1E"/>
    <w:rsid w:val="00E81D8E"/>
    <w:rsid w:val="00E87B24"/>
    <w:rsid w:val="00E87E6A"/>
    <w:rsid w:val="00E90E28"/>
    <w:rsid w:val="00E9167C"/>
    <w:rsid w:val="00E9482D"/>
    <w:rsid w:val="00E95EF3"/>
    <w:rsid w:val="00E979DE"/>
    <w:rsid w:val="00EA1E3C"/>
    <w:rsid w:val="00EA379F"/>
    <w:rsid w:val="00EA52DA"/>
    <w:rsid w:val="00EA6784"/>
    <w:rsid w:val="00EA6AAB"/>
    <w:rsid w:val="00EA79A8"/>
    <w:rsid w:val="00EB12F8"/>
    <w:rsid w:val="00EB3A9F"/>
    <w:rsid w:val="00EB504E"/>
    <w:rsid w:val="00EB5621"/>
    <w:rsid w:val="00EB705F"/>
    <w:rsid w:val="00EC117B"/>
    <w:rsid w:val="00EC19B4"/>
    <w:rsid w:val="00EC2629"/>
    <w:rsid w:val="00EC5A80"/>
    <w:rsid w:val="00EC6795"/>
    <w:rsid w:val="00ED3A52"/>
    <w:rsid w:val="00ED4D2F"/>
    <w:rsid w:val="00ED6F37"/>
    <w:rsid w:val="00EE1455"/>
    <w:rsid w:val="00EE4DEE"/>
    <w:rsid w:val="00EE566B"/>
    <w:rsid w:val="00EE6A16"/>
    <w:rsid w:val="00EE74F0"/>
    <w:rsid w:val="00EF0D53"/>
    <w:rsid w:val="00EF2278"/>
    <w:rsid w:val="00EF2648"/>
    <w:rsid w:val="00EF28E0"/>
    <w:rsid w:val="00EF3215"/>
    <w:rsid w:val="00EF3A73"/>
    <w:rsid w:val="00EF5EE1"/>
    <w:rsid w:val="00EF6ADB"/>
    <w:rsid w:val="00EF6F3F"/>
    <w:rsid w:val="00F0039C"/>
    <w:rsid w:val="00F028AB"/>
    <w:rsid w:val="00F03D0C"/>
    <w:rsid w:val="00F03EC0"/>
    <w:rsid w:val="00F05D9D"/>
    <w:rsid w:val="00F06562"/>
    <w:rsid w:val="00F07C8F"/>
    <w:rsid w:val="00F10B7B"/>
    <w:rsid w:val="00F10C1D"/>
    <w:rsid w:val="00F11CC4"/>
    <w:rsid w:val="00F123CA"/>
    <w:rsid w:val="00F130EF"/>
    <w:rsid w:val="00F133DD"/>
    <w:rsid w:val="00F154AB"/>
    <w:rsid w:val="00F15F3A"/>
    <w:rsid w:val="00F2119A"/>
    <w:rsid w:val="00F2164E"/>
    <w:rsid w:val="00F23126"/>
    <w:rsid w:val="00F255CC"/>
    <w:rsid w:val="00F256E0"/>
    <w:rsid w:val="00F279DB"/>
    <w:rsid w:val="00F30E02"/>
    <w:rsid w:val="00F30E69"/>
    <w:rsid w:val="00F336B3"/>
    <w:rsid w:val="00F419FB"/>
    <w:rsid w:val="00F42C52"/>
    <w:rsid w:val="00F431D9"/>
    <w:rsid w:val="00F43243"/>
    <w:rsid w:val="00F44644"/>
    <w:rsid w:val="00F45F00"/>
    <w:rsid w:val="00F46B61"/>
    <w:rsid w:val="00F51582"/>
    <w:rsid w:val="00F53B91"/>
    <w:rsid w:val="00F540B2"/>
    <w:rsid w:val="00F540FC"/>
    <w:rsid w:val="00F60739"/>
    <w:rsid w:val="00F6283E"/>
    <w:rsid w:val="00F64516"/>
    <w:rsid w:val="00F64670"/>
    <w:rsid w:val="00F6509B"/>
    <w:rsid w:val="00F6723C"/>
    <w:rsid w:val="00F67BB3"/>
    <w:rsid w:val="00F70136"/>
    <w:rsid w:val="00F742BB"/>
    <w:rsid w:val="00F755AE"/>
    <w:rsid w:val="00F76B70"/>
    <w:rsid w:val="00F76DB6"/>
    <w:rsid w:val="00F77426"/>
    <w:rsid w:val="00F80BF1"/>
    <w:rsid w:val="00F81818"/>
    <w:rsid w:val="00F82B64"/>
    <w:rsid w:val="00F85652"/>
    <w:rsid w:val="00F8584B"/>
    <w:rsid w:val="00F861FD"/>
    <w:rsid w:val="00F8642F"/>
    <w:rsid w:val="00F90A08"/>
    <w:rsid w:val="00F92986"/>
    <w:rsid w:val="00F94FD7"/>
    <w:rsid w:val="00F95037"/>
    <w:rsid w:val="00F962BC"/>
    <w:rsid w:val="00FA06BE"/>
    <w:rsid w:val="00FA21DE"/>
    <w:rsid w:val="00FA4235"/>
    <w:rsid w:val="00FA62DC"/>
    <w:rsid w:val="00FA69B3"/>
    <w:rsid w:val="00FB4364"/>
    <w:rsid w:val="00FB77C9"/>
    <w:rsid w:val="00FB7C80"/>
    <w:rsid w:val="00FC02EF"/>
    <w:rsid w:val="00FC0442"/>
    <w:rsid w:val="00FC1B04"/>
    <w:rsid w:val="00FC2660"/>
    <w:rsid w:val="00FC29A2"/>
    <w:rsid w:val="00FC5F7E"/>
    <w:rsid w:val="00FC69FF"/>
    <w:rsid w:val="00FD0A81"/>
    <w:rsid w:val="00FD110A"/>
    <w:rsid w:val="00FD19DF"/>
    <w:rsid w:val="00FD2E74"/>
    <w:rsid w:val="00FD31BF"/>
    <w:rsid w:val="00FD4F99"/>
    <w:rsid w:val="00FD5614"/>
    <w:rsid w:val="00FD643C"/>
    <w:rsid w:val="00FD644A"/>
    <w:rsid w:val="00FE1F06"/>
    <w:rsid w:val="00FE22E8"/>
    <w:rsid w:val="00FE2769"/>
    <w:rsid w:val="00FE2796"/>
    <w:rsid w:val="00FE2A55"/>
    <w:rsid w:val="00FE316C"/>
    <w:rsid w:val="00FE7786"/>
    <w:rsid w:val="00FE7FCE"/>
    <w:rsid w:val="00FF0FA2"/>
    <w:rsid w:val="00FF1FE6"/>
    <w:rsid w:val="00FF232D"/>
    <w:rsid w:val="00FF342D"/>
    <w:rsid w:val="00FF366A"/>
    <w:rsid w:val="00FF4A19"/>
    <w:rsid w:val="00FF56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1026"/>
    <o:shapelayout v:ext="edit">
      <o:idmap v:ext="edit" data="1"/>
    </o:shapelayout>
  </w:shapeDefaults>
  <w:decimalSymbol w:val=","/>
  <w:listSeparator w:val=";"/>
  <w14:docId w14:val="7BAC0AD1"/>
  <w15:docId w15:val="{E5B69157-1020-4FD9-B58D-B64A77F0C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24FE6"/>
    <w:pPr>
      <w:pBdr>
        <w:top w:val="nil"/>
        <w:left w:val="nil"/>
        <w:bottom w:val="nil"/>
        <w:right w:val="nil"/>
        <w:between w:val="nil"/>
        <w:bar w:val="nil"/>
      </w:pBdr>
    </w:pPr>
    <w:rPr>
      <w:rFonts w:ascii="Times New Roman" w:eastAsia="Arial Unicode MS" w:hAnsi="Times New Roman" w:cs="Arial Unicode MS"/>
      <w:color w:val="000000"/>
      <w:u w:color="000000"/>
      <w:bdr w:val="nil"/>
      <w:lang w:val="en-US" w:eastAsia="fr-FR"/>
    </w:rPr>
  </w:style>
  <w:style w:type="paragraph" w:styleId="berschrift1">
    <w:name w:val="heading 1"/>
    <w:basedOn w:val="Standard"/>
    <w:next w:val="Standard"/>
    <w:link w:val="berschrift1Zchn"/>
    <w:uiPriority w:val="9"/>
    <w:qFormat/>
    <w:rsid w:val="00825B1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011CB4"/>
    <w:pPr>
      <w:keepNext/>
      <w:keepLines/>
      <w:numPr>
        <w:ilvl w:val="1"/>
        <w:numId w:val="2"/>
      </w:numPr>
      <w:spacing w:before="200" w:after="40"/>
      <w:outlineLvl w:val="1"/>
    </w:pPr>
    <w:rPr>
      <w:rFonts w:asciiTheme="majorHAnsi" w:eastAsiaTheme="majorEastAsia" w:hAnsiTheme="majorHAnsi" w:cstheme="majorBidi"/>
      <w:caps/>
      <w:color w:val="2F5496" w:themeColor="accent1" w:themeShade="BF"/>
      <w:sz w:val="26"/>
      <w:szCs w:val="26"/>
    </w:rPr>
  </w:style>
  <w:style w:type="paragraph" w:styleId="berschrift3">
    <w:name w:val="heading 3"/>
    <w:basedOn w:val="Standard"/>
    <w:next w:val="Standard"/>
    <w:link w:val="berschrift3Zchn"/>
    <w:uiPriority w:val="9"/>
    <w:unhideWhenUsed/>
    <w:qFormat/>
    <w:rsid w:val="00BB341F"/>
    <w:pPr>
      <w:keepNext/>
      <w:keepLines/>
      <w:numPr>
        <w:ilvl w:val="2"/>
        <w:numId w:val="2"/>
      </w:numPr>
      <w:spacing w:before="16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rsid w:val="00524FE6"/>
    <w:pPr>
      <w:pBdr>
        <w:top w:val="nil"/>
        <w:left w:val="nil"/>
        <w:bottom w:val="nil"/>
        <w:right w:val="nil"/>
        <w:between w:val="nil"/>
        <w:bar w:val="nil"/>
      </w:pBdr>
    </w:pPr>
    <w:rPr>
      <w:rFonts w:ascii="Times New Roman" w:eastAsia="Arial Unicode MS" w:hAnsi="Times New Roman" w:cs="Times New Roman"/>
      <w:sz w:val="20"/>
      <w:szCs w:val="20"/>
      <w:bdr w:val="nil"/>
      <w:lang w:eastAsia="fr-FR"/>
    </w:rPr>
    <w:tblPr>
      <w:tblInd w:w="0" w:type="dxa"/>
      <w:tblCellMar>
        <w:top w:w="0" w:type="dxa"/>
        <w:left w:w="0" w:type="dxa"/>
        <w:bottom w:w="0" w:type="dxa"/>
        <w:right w:w="0" w:type="dxa"/>
      </w:tblCellMar>
    </w:tblPr>
  </w:style>
  <w:style w:type="paragraph" w:styleId="Textkrper">
    <w:name w:val="Body Text"/>
    <w:link w:val="TextkrperZchn"/>
    <w:rsid w:val="000562AC"/>
    <w:pPr>
      <w:pBdr>
        <w:top w:val="nil"/>
        <w:left w:val="nil"/>
        <w:bottom w:val="nil"/>
        <w:right w:val="nil"/>
        <w:between w:val="nil"/>
        <w:bar w:val="nil"/>
      </w:pBdr>
      <w:spacing w:after="60" w:line="300" w:lineRule="exact"/>
    </w:pPr>
    <w:rPr>
      <w:rFonts w:ascii="Arial" w:eastAsia="Arial Unicode MS" w:hAnsi="Arial" w:cs="Arial Unicode MS"/>
      <w:color w:val="000000"/>
      <w:sz w:val="22"/>
      <w:u w:color="000000"/>
      <w:bdr w:val="nil"/>
      <w:lang w:val="en-US" w:eastAsia="fr-FR"/>
    </w:rPr>
  </w:style>
  <w:style w:type="character" w:customStyle="1" w:styleId="TextkrperZchn">
    <w:name w:val="Textkörper Zchn"/>
    <w:basedOn w:val="Absatz-Standardschriftart"/>
    <w:link w:val="Textkrper"/>
    <w:rsid w:val="000562AC"/>
    <w:rPr>
      <w:rFonts w:ascii="Arial" w:eastAsia="Arial Unicode MS" w:hAnsi="Arial" w:cs="Arial Unicode MS"/>
      <w:color w:val="000000"/>
      <w:sz w:val="22"/>
      <w:u w:color="000000"/>
      <w:bdr w:val="nil"/>
      <w:lang w:val="en-US" w:eastAsia="fr-FR"/>
    </w:rPr>
  </w:style>
  <w:style w:type="paragraph" w:customStyle="1" w:styleId="ZchnZchnChar">
    <w:name w:val="Zchn Zchn Char"/>
    <w:rsid w:val="00524FE6"/>
    <w:pPr>
      <w:pBdr>
        <w:top w:val="nil"/>
        <w:left w:val="nil"/>
        <w:bottom w:val="nil"/>
        <w:right w:val="nil"/>
        <w:between w:val="nil"/>
        <w:bar w:val="nil"/>
      </w:pBdr>
      <w:spacing w:before="60"/>
    </w:pPr>
    <w:rPr>
      <w:rFonts w:ascii="Arial" w:eastAsia="Arial Unicode MS" w:hAnsi="Arial" w:cs="Arial Unicode MS"/>
      <w:color w:val="000000"/>
      <w:sz w:val="20"/>
      <w:szCs w:val="20"/>
      <w:u w:color="000000"/>
      <w:bdr w:val="nil"/>
      <w:lang w:val="en-US" w:eastAsia="fr-FR"/>
    </w:rPr>
  </w:style>
  <w:style w:type="paragraph" w:customStyle="1" w:styleId="Headline">
    <w:name w:val="Headline"/>
    <w:rsid w:val="00524FE6"/>
    <w:pPr>
      <w:pBdr>
        <w:top w:val="nil"/>
        <w:left w:val="nil"/>
        <w:bottom w:val="nil"/>
        <w:right w:val="nil"/>
        <w:between w:val="nil"/>
        <w:bar w:val="nil"/>
      </w:pBdr>
      <w:tabs>
        <w:tab w:val="left" w:pos="340"/>
      </w:tabs>
      <w:spacing w:before="240" w:after="120"/>
      <w:jc w:val="both"/>
    </w:pPr>
    <w:rPr>
      <w:rFonts w:ascii="Arial" w:eastAsia="Arial Unicode MS" w:hAnsi="Arial" w:cs="Arial Unicode MS"/>
      <w:b/>
      <w:bCs/>
      <w:color w:val="000000"/>
      <w:u w:color="000000"/>
      <w:bdr w:val="nil"/>
      <w:lang w:val="en-US" w:eastAsia="fr-FR"/>
    </w:rPr>
  </w:style>
  <w:style w:type="character" w:customStyle="1" w:styleId="Aucun">
    <w:name w:val="Aucun"/>
    <w:rsid w:val="00524FE6"/>
  </w:style>
  <w:style w:type="character" w:customStyle="1" w:styleId="Hyperlink0">
    <w:name w:val="Hyperlink.0"/>
    <w:basedOn w:val="Aucun"/>
    <w:rsid w:val="00524FE6"/>
    <w:rPr>
      <w:color w:val="0000FF"/>
      <w:u w:color="0000FF"/>
      <w:lang w:val="en-US"/>
    </w:rPr>
  </w:style>
  <w:style w:type="character" w:customStyle="1" w:styleId="Hyperlink1">
    <w:name w:val="Hyperlink.1"/>
    <w:basedOn w:val="Aucun"/>
    <w:rsid w:val="00524FE6"/>
    <w:rPr>
      <w:color w:val="0000FF"/>
      <w:u w:val="single" w:color="0000FF"/>
      <w:lang w:val="es-ES_tradnl"/>
    </w:rPr>
  </w:style>
  <w:style w:type="character" w:customStyle="1" w:styleId="berschrift1Zchn">
    <w:name w:val="Überschrift 1 Zchn"/>
    <w:basedOn w:val="Absatz-Standardschriftart"/>
    <w:link w:val="berschrift1"/>
    <w:uiPriority w:val="9"/>
    <w:rsid w:val="00825B1B"/>
    <w:rPr>
      <w:rFonts w:asciiTheme="majorHAnsi" w:eastAsiaTheme="majorEastAsia" w:hAnsiTheme="majorHAnsi" w:cstheme="majorBidi"/>
      <w:color w:val="2F5496" w:themeColor="accent1" w:themeShade="BF"/>
      <w:sz w:val="32"/>
      <w:szCs w:val="32"/>
      <w:u w:color="000000"/>
      <w:bdr w:val="nil"/>
      <w:lang w:val="en-US" w:eastAsia="fr-FR"/>
    </w:rPr>
  </w:style>
  <w:style w:type="paragraph" w:styleId="Inhaltsverzeichnisberschrift">
    <w:name w:val="TOC Heading"/>
    <w:basedOn w:val="berschrift1"/>
    <w:next w:val="Standard"/>
    <w:uiPriority w:val="39"/>
    <w:unhideWhenUsed/>
    <w:qFormat/>
    <w:rsid w:val="00825B1B"/>
    <w:p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b/>
      <w:bCs/>
      <w:sz w:val="28"/>
      <w:szCs w:val="28"/>
      <w:bdr w:val="none" w:sz="0" w:space="0" w:color="auto"/>
      <w:lang w:val="fr-FR"/>
    </w:rPr>
  </w:style>
  <w:style w:type="paragraph" w:styleId="Verzeichnis1">
    <w:name w:val="toc 1"/>
    <w:basedOn w:val="Standard"/>
    <w:next w:val="Standard"/>
    <w:autoRedefine/>
    <w:uiPriority w:val="39"/>
    <w:unhideWhenUsed/>
    <w:rsid w:val="00825B1B"/>
    <w:pPr>
      <w:spacing w:before="120"/>
    </w:pPr>
    <w:rPr>
      <w:rFonts w:asciiTheme="minorHAnsi" w:hAnsiTheme="minorHAnsi"/>
      <w:b/>
      <w:bCs/>
    </w:rPr>
  </w:style>
  <w:style w:type="paragraph" w:styleId="Verzeichnis2">
    <w:name w:val="toc 2"/>
    <w:basedOn w:val="Standard"/>
    <w:next w:val="Standard"/>
    <w:autoRedefine/>
    <w:uiPriority w:val="39"/>
    <w:unhideWhenUsed/>
    <w:rsid w:val="00825B1B"/>
    <w:pPr>
      <w:ind w:left="240"/>
    </w:pPr>
    <w:rPr>
      <w:rFonts w:asciiTheme="minorHAnsi" w:hAnsiTheme="minorHAnsi"/>
      <w:b/>
      <w:bCs/>
      <w:sz w:val="22"/>
      <w:szCs w:val="22"/>
    </w:rPr>
  </w:style>
  <w:style w:type="paragraph" w:styleId="Verzeichnis3">
    <w:name w:val="toc 3"/>
    <w:basedOn w:val="Standard"/>
    <w:next w:val="Standard"/>
    <w:autoRedefine/>
    <w:uiPriority w:val="39"/>
    <w:unhideWhenUsed/>
    <w:rsid w:val="00825B1B"/>
    <w:pPr>
      <w:ind w:left="480"/>
    </w:pPr>
    <w:rPr>
      <w:rFonts w:asciiTheme="minorHAnsi" w:hAnsiTheme="minorHAnsi"/>
      <w:sz w:val="22"/>
      <w:szCs w:val="22"/>
    </w:rPr>
  </w:style>
  <w:style w:type="paragraph" w:styleId="Verzeichnis4">
    <w:name w:val="toc 4"/>
    <w:basedOn w:val="Standard"/>
    <w:next w:val="Standard"/>
    <w:autoRedefine/>
    <w:uiPriority w:val="39"/>
    <w:unhideWhenUsed/>
    <w:rsid w:val="00825B1B"/>
    <w:pPr>
      <w:ind w:left="720"/>
    </w:pPr>
    <w:rPr>
      <w:rFonts w:asciiTheme="minorHAnsi" w:hAnsiTheme="minorHAnsi"/>
      <w:sz w:val="20"/>
      <w:szCs w:val="20"/>
    </w:rPr>
  </w:style>
  <w:style w:type="paragraph" w:styleId="Verzeichnis5">
    <w:name w:val="toc 5"/>
    <w:basedOn w:val="Standard"/>
    <w:next w:val="Standard"/>
    <w:autoRedefine/>
    <w:uiPriority w:val="39"/>
    <w:unhideWhenUsed/>
    <w:rsid w:val="00825B1B"/>
    <w:pPr>
      <w:ind w:left="960"/>
    </w:pPr>
    <w:rPr>
      <w:rFonts w:asciiTheme="minorHAnsi" w:hAnsiTheme="minorHAnsi"/>
      <w:sz w:val="20"/>
      <w:szCs w:val="20"/>
    </w:rPr>
  </w:style>
  <w:style w:type="paragraph" w:styleId="Verzeichnis6">
    <w:name w:val="toc 6"/>
    <w:basedOn w:val="Standard"/>
    <w:next w:val="Standard"/>
    <w:autoRedefine/>
    <w:uiPriority w:val="39"/>
    <w:unhideWhenUsed/>
    <w:rsid w:val="00825B1B"/>
    <w:pPr>
      <w:ind w:left="1200"/>
    </w:pPr>
    <w:rPr>
      <w:rFonts w:asciiTheme="minorHAnsi" w:hAnsiTheme="minorHAnsi"/>
      <w:sz w:val="20"/>
      <w:szCs w:val="20"/>
    </w:rPr>
  </w:style>
  <w:style w:type="paragraph" w:styleId="Verzeichnis7">
    <w:name w:val="toc 7"/>
    <w:basedOn w:val="Standard"/>
    <w:next w:val="Standard"/>
    <w:autoRedefine/>
    <w:uiPriority w:val="39"/>
    <w:unhideWhenUsed/>
    <w:rsid w:val="00825B1B"/>
    <w:pPr>
      <w:ind w:left="1440"/>
    </w:pPr>
    <w:rPr>
      <w:rFonts w:asciiTheme="minorHAnsi" w:hAnsiTheme="minorHAnsi"/>
      <w:sz w:val="20"/>
      <w:szCs w:val="20"/>
    </w:rPr>
  </w:style>
  <w:style w:type="paragraph" w:styleId="Verzeichnis8">
    <w:name w:val="toc 8"/>
    <w:basedOn w:val="Standard"/>
    <w:next w:val="Standard"/>
    <w:autoRedefine/>
    <w:uiPriority w:val="39"/>
    <w:unhideWhenUsed/>
    <w:rsid w:val="00825B1B"/>
    <w:pPr>
      <w:ind w:left="1680"/>
    </w:pPr>
    <w:rPr>
      <w:rFonts w:asciiTheme="minorHAnsi" w:hAnsiTheme="minorHAnsi"/>
      <w:sz w:val="20"/>
      <w:szCs w:val="20"/>
    </w:rPr>
  </w:style>
  <w:style w:type="paragraph" w:styleId="Verzeichnis9">
    <w:name w:val="toc 9"/>
    <w:basedOn w:val="Standard"/>
    <w:next w:val="Standard"/>
    <w:autoRedefine/>
    <w:uiPriority w:val="39"/>
    <w:unhideWhenUsed/>
    <w:rsid w:val="00825B1B"/>
    <w:pPr>
      <w:ind w:left="1920"/>
    </w:pPr>
    <w:rPr>
      <w:rFonts w:asciiTheme="minorHAnsi" w:hAnsiTheme="minorHAnsi"/>
      <w:sz w:val="20"/>
      <w:szCs w:val="20"/>
    </w:rPr>
  </w:style>
  <w:style w:type="paragraph" w:customStyle="1" w:styleId="Einzug1">
    <w:name w:val="Einzug1"/>
    <w:link w:val="Einzug1Car"/>
    <w:qFormat/>
    <w:rsid w:val="00825B1B"/>
    <w:pPr>
      <w:pBdr>
        <w:top w:val="nil"/>
        <w:left w:val="nil"/>
        <w:bottom w:val="nil"/>
        <w:right w:val="nil"/>
        <w:between w:val="nil"/>
        <w:bar w:val="nil"/>
      </w:pBdr>
      <w:tabs>
        <w:tab w:val="left" w:pos="567"/>
      </w:tabs>
      <w:spacing w:after="120" w:line="300" w:lineRule="atLeast"/>
      <w:ind w:left="567"/>
      <w:jc w:val="both"/>
    </w:pPr>
    <w:rPr>
      <w:rFonts w:ascii="Arial" w:eastAsia="Arial Unicode MS" w:hAnsi="Arial" w:cs="Arial Unicode MS"/>
      <w:color w:val="000000"/>
      <w:sz w:val="22"/>
      <w:szCs w:val="22"/>
      <w:u w:color="000000"/>
      <w:bdr w:val="nil"/>
      <w:lang w:val="de-DE" w:eastAsia="fr-FR"/>
    </w:rPr>
  </w:style>
  <w:style w:type="numbering" w:customStyle="1" w:styleId="Style1import">
    <w:name w:val="Style 1 importé"/>
    <w:rsid w:val="00825B1B"/>
    <w:pPr>
      <w:numPr>
        <w:numId w:val="1"/>
      </w:numPr>
    </w:pPr>
  </w:style>
  <w:style w:type="character" w:customStyle="1" w:styleId="berschrift2Zchn">
    <w:name w:val="Überschrift 2 Zchn"/>
    <w:basedOn w:val="Absatz-Standardschriftart"/>
    <w:link w:val="berschrift2"/>
    <w:uiPriority w:val="9"/>
    <w:rsid w:val="00011CB4"/>
    <w:rPr>
      <w:rFonts w:asciiTheme="majorHAnsi" w:eastAsiaTheme="majorEastAsia" w:hAnsiTheme="majorHAnsi" w:cstheme="majorBidi"/>
      <w:caps/>
      <w:color w:val="2F5496" w:themeColor="accent1" w:themeShade="BF"/>
      <w:sz w:val="26"/>
      <w:szCs w:val="26"/>
      <w:u w:color="000000"/>
      <w:bdr w:val="nil"/>
      <w:lang w:val="en-US" w:eastAsia="fr-FR"/>
    </w:rPr>
  </w:style>
  <w:style w:type="paragraph" w:styleId="Titel">
    <w:name w:val="Title"/>
    <w:basedOn w:val="Standard"/>
    <w:next w:val="Standard"/>
    <w:link w:val="TitelZchn"/>
    <w:uiPriority w:val="10"/>
    <w:qFormat/>
    <w:rsid w:val="002A38C9"/>
    <w:pPr>
      <w:spacing w:before="240"/>
      <w:contextualSpacing/>
    </w:pPr>
    <w:rPr>
      <w:rFonts w:asciiTheme="majorHAnsi" w:eastAsiaTheme="majorEastAsia" w:hAnsiTheme="majorHAnsi" w:cstheme="majorBidi"/>
      <w:caps/>
      <w:color w:val="ED7D31" w:themeColor="accent2"/>
      <w:spacing w:val="-10"/>
      <w:kern w:val="28"/>
      <w:sz w:val="56"/>
      <w:szCs w:val="56"/>
    </w:rPr>
  </w:style>
  <w:style w:type="character" w:customStyle="1" w:styleId="TitelZchn">
    <w:name w:val="Titel Zchn"/>
    <w:basedOn w:val="Absatz-Standardschriftart"/>
    <w:link w:val="Titel"/>
    <w:uiPriority w:val="10"/>
    <w:rsid w:val="002A38C9"/>
    <w:rPr>
      <w:rFonts w:asciiTheme="majorHAnsi" w:eastAsiaTheme="majorEastAsia" w:hAnsiTheme="majorHAnsi" w:cstheme="majorBidi"/>
      <w:caps/>
      <w:color w:val="ED7D31" w:themeColor="accent2"/>
      <w:spacing w:val="-10"/>
      <w:kern w:val="28"/>
      <w:sz w:val="56"/>
      <w:szCs w:val="56"/>
      <w:u w:color="000000"/>
      <w:bdr w:val="nil"/>
      <w:lang w:val="en-US" w:eastAsia="fr-FR"/>
    </w:rPr>
  </w:style>
  <w:style w:type="character" w:customStyle="1" w:styleId="berschrift3Zchn">
    <w:name w:val="Überschrift 3 Zchn"/>
    <w:basedOn w:val="Absatz-Standardschriftart"/>
    <w:link w:val="berschrift3"/>
    <w:uiPriority w:val="9"/>
    <w:rsid w:val="00BB341F"/>
    <w:rPr>
      <w:rFonts w:asciiTheme="majorHAnsi" w:eastAsiaTheme="majorEastAsia" w:hAnsiTheme="majorHAnsi" w:cstheme="majorBidi"/>
      <w:color w:val="1F3763" w:themeColor="accent1" w:themeShade="7F"/>
      <w:u w:color="000000"/>
      <w:bdr w:val="nil"/>
      <w:lang w:val="en-US" w:eastAsia="fr-FR"/>
    </w:rPr>
  </w:style>
  <w:style w:type="character" w:styleId="Hyperlink">
    <w:name w:val="Hyperlink"/>
    <w:basedOn w:val="Absatz-Standardschriftart"/>
    <w:uiPriority w:val="99"/>
    <w:unhideWhenUsed/>
    <w:rsid w:val="00825B1B"/>
    <w:rPr>
      <w:color w:val="0563C1" w:themeColor="hyperlink"/>
      <w:u w:val="single"/>
    </w:rPr>
  </w:style>
  <w:style w:type="numbering" w:customStyle="1" w:styleId="Style3import">
    <w:name w:val="Style 3 importé"/>
    <w:rsid w:val="000562AC"/>
    <w:pPr>
      <w:numPr>
        <w:numId w:val="3"/>
      </w:numPr>
    </w:pPr>
  </w:style>
  <w:style w:type="paragraph" w:customStyle="1" w:styleId="Pardfaut">
    <w:name w:val="Par défaut"/>
    <w:rsid w:val="000562AC"/>
    <w:pPr>
      <w:pBdr>
        <w:top w:val="nil"/>
        <w:left w:val="nil"/>
        <w:bottom w:val="nil"/>
        <w:right w:val="nil"/>
        <w:between w:val="nil"/>
        <w:bar w:val="nil"/>
      </w:pBdr>
    </w:pPr>
    <w:rPr>
      <w:rFonts w:ascii="Helvetica" w:eastAsia="Helvetica" w:hAnsi="Helvetica" w:cs="Helvetica"/>
      <w:color w:val="000000"/>
      <w:sz w:val="22"/>
      <w:szCs w:val="22"/>
      <w:bdr w:val="nil"/>
      <w:lang w:eastAsia="fr-FR"/>
    </w:rPr>
  </w:style>
  <w:style w:type="paragraph" w:styleId="Sprechblasentext">
    <w:name w:val="Balloon Text"/>
    <w:basedOn w:val="Standard"/>
    <w:link w:val="SprechblasentextZchn"/>
    <w:uiPriority w:val="99"/>
    <w:semiHidden/>
    <w:unhideWhenUsed/>
    <w:rsid w:val="000562AC"/>
    <w:rPr>
      <w:rFonts w:cs="Times New Roman"/>
      <w:sz w:val="18"/>
      <w:szCs w:val="18"/>
    </w:rPr>
  </w:style>
  <w:style w:type="character" w:customStyle="1" w:styleId="SprechblasentextZchn">
    <w:name w:val="Sprechblasentext Zchn"/>
    <w:basedOn w:val="Absatz-Standardschriftart"/>
    <w:link w:val="Sprechblasentext"/>
    <w:uiPriority w:val="99"/>
    <w:semiHidden/>
    <w:rsid w:val="000562AC"/>
    <w:rPr>
      <w:rFonts w:ascii="Times New Roman" w:eastAsia="Arial Unicode MS" w:hAnsi="Times New Roman" w:cs="Times New Roman"/>
      <w:color w:val="000000"/>
      <w:sz w:val="18"/>
      <w:szCs w:val="18"/>
      <w:u w:color="000000"/>
      <w:bdr w:val="nil"/>
      <w:lang w:val="en-US" w:eastAsia="fr-FR"/>
    </w:rPr>
  </w:style>
  <w:style w:type="table" w:styleId="Tabellenraster">
    <w:name w:val="Table Grid"/>
    <w:basedOn w:val="NormaleTabelle"/>
    <w:uiPriority w:val="39"/>
    <w:rsid w:val="008A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unhideWhenUsed/>
    <w:rsid w:val="006F7D85"/>
  </w:style>
  <w:style w:type="character" w:customStyle="1" w:styleId="KommentartextZchn">
    <w:name w:val="Kommentartext Zchn"/>
    <w:basedOn w:val="Absatz-Standardschriftart"/>
    <w:link w:val="Kommentartext"/>
    <w:uiPriority w:val="99"/>
    <w:rsid w:val="006F7D85"/>
    <w:rPr>
      <w:rFonts w:ascii="Times New Roman" w:eastAsia="Arial Unicode MS" w:hAnsi="Times New Roman" w:cs="Arial Unicode MS"/>
      <w:color w:val="000000"/>
      <w:u w:color="000000"/>
      <w:bdr w:val="nil"/>
      <w:lang w:val="en-US" w:eastAsia="fr-FR"/>
    </w:rPr>
  </w:style>
  <w:style w:type="character" w:styleId="Kommentarzeichen">
    <w:name w:val="annotation reference"/>
    <w:basedOn w:val="Absatz-Standardschriftart"/>
    <w:uiPriority w:val="99"/>
    <w:semiHidden/>
    <w:unhideWhenUsed/>
    <w:rsid w:val="006F7D85"/>
    <w:rPr>
      <w:sz w:val="18"/>
      <w:szCs w:val="18"/>
    </w:rPr>
  </w:style>
  <w:style w:type="paragraph" w:styleId="Untertitel">
    <w:name w:val="Subtitle"/>
    <w:next w:val="Standard"/>
    <w:link w:val="UntertitelZchn"/>
    <w:rsid w:val="00507DE8"/>
    <w:pPr>
      <w:pBdr>
        <w:top w:val="nil"/>
        <w:left w:val="nil"/>
        <w:bottom w:val="nil"/>
        <w:right w:val="nil"/>
        <w:between w:val="nil"/>
        <w:bar w:val="nil"/>
      </w:pBdr>
      <w:spacing w:after="60"/>
      <w:jc w:val="center"/>
      <w:outlineLvl w:val="0"/>
    </w:pPr>
    <w:rPr>
      <w:rFonts w:ascii="Cambria" w:eastAsia="Cambria" w:hAnsi="Cambria" w:cs="Cambria"/>
      <w:color w:val="000000"/>
      <w:u w:color="000000"/>
      <w:bdr w:val="nil"/>
      <w:lang w:val="en-US" w:eastAsia="fr-FR"/>
    </w:rPr>
  </w:style>
  <w:style w:type="character" w:customStyle="1" w:styleId="UntertitelZchn">
    <w:name w:val="Untertitel Zchn"/>
    <w:basedOn w:val="Absatz-Standardschriftart"/>
    <w:link w:val="Untertitel"/>
    <w:rsid w:val="00507DE8"/>
    <w:rPr>
      <w:rFonts w:ascii="Cambria" w:eastAsia="Cambria" w:hAnsi="Cambria" w:cs="Cambria"/>
      <w:color w:val="000000"/>
      <w:u w:color="000000"/>
      <w:bdr w:val="nil"/>
      <w:lang w:val="en-US" w:eastAsia="fr-FR"/>
    </w:rPr>
  </w:style>
  <w:style w:type="numbering" w:customStyle="1" w:styleId="Style4import">
    <w:name w:val="Style 4 importé"/>
    <w:rsid w:val="00292B78"/>
    <w:pPr>
      <w:numPr>
        <w:numId w:val="6"/>
      </w:numPr>
    </w:pPr>
  </w:style>
  <w:style w:type="character" w:customStyle="1" w:styleId="Hyperlink4">
    <w:name w:val="Hyperlink.4"/>
    <w:basedOn w:val="Aucun"/>
    <w:rsid w:val="005A4773"/>
    <w:rPr>
      <w:color w:val="0000FF"/>
      <w:u w:val="single" w:color="0000FF"/>
      <w:lang w:val="en-US"/>
    </w:rPr>
  </w:style>
  <w:style w:type="character" w:customStyle="1" w:styleId="Hyperlink2">
    <w:name w:val="Hyperlink.2"/>
    <w:basedOn w:val="Aucun"/>
    <w:rsid w:val="0033349B"/>
    <w:rPr>
      <w:rFonts w:ascii="Trebuchet MS" w:eastAsia="Trebuchet MS" w:hAnsi="Trebuchet MS" w:cs="Trebuchet MS"/>
      <w:color w:val="0000FF"/>
      <w:u w:val="single" w:color="0000FF"/>
      <w:lang w:val="en-US"/>
    </w:rPr>
  </w:style>
  <w:style w:type="character" w:customStyle="1" w:styleId="Hyperlink3">
    <w:name w:val="Hyperlink.3"/>
    <w:basedOn w:val="Aucun"/>
    <w:rsid w:val="0033349B"/>
    <w:rPr>
      <w:color w:val="0000FF"/>
      <w:u w:val="single" w:color="0000FF"/>
      <w:lang w:val="en-US"/>
    </w:rPr>
  </w:style>
  <w:style w:type="paragraph" w:customStyle="1" w:styleId="Bullet1">
    <w:name w:val="Bullet_1"/>
    <w:rsid w:val="00704E7B"/>
    <w:pPr>
      <w:pBdr>
        <w:top w:val="nil"/>
        <w:left w:val="nil"/>
        <w:bottom w:val="nil"/>
        <w:right w:val="nil"/>
        <w:between w:val="nil"/>
        <w:bar w:val="nil"/>
      </w:pBdr>
      <w:tabs>
        <w:tab w:val="left" w:pos="851"/>
      </w:tabs>
      <w:spacing w:after="120" w:line="300" w:lineRule="atLeast"/>
      <w:jc w:val="both"/>
    </w:pPr>
    <w:rPr>
      <w:rFonts w:ascii="Arial" w:eastAsia="Arial" w:hAnsi="Arial" w:cs="Arial"/>
      <w:color w:val="000000"/>
      <w:sz w:val="22"/>
      <w:szCs w:val="22"/>
      <w:u w:color="000000"/>
      <w:bdr w:val="nil"/>
      <w:lang w:val="en-US" w:eastAsia="fr-FR"/>
    </w:rPr>
  </w:style>
  <w:style w:type="paragraph" w:styleId="Funotentext">
    <w:name w:val="footnote text"/>
    <w:basedOn w:val="Standard"/>
    <w:link w:val="FunotentextZchn"/>
    <w:uiPriority w:val="99"/>
    <w:unhideWhenUsed/>
    <w:rsid w:val="00A120F0"/>
  </w:style>
  <w:style w:type="character" w:customStyle="1" w:styleId="FunotentextZchn">
    <w:name w:val="Fußnotentext Zchn"/>
    <w:basedOn w:val="Absatz-Standardschriftart"/>
    <w:link w:val="Funotentext"/>
    <w:uiPriority w:val="99"/>
    <w:rsid w:val="00A120F0"/>
    <w:rPr>
      <w:rFonts w:ascii="Times New Roman" w:eastAsia="Arial Unicode MS" w:hAnsi="Times New Roman" w:cs="Arial Unicode MS"/>
      <w:color w:val="000000"/>
      <w:u w:color="000000"/>
      <w:bdr w:val="nil"/>
      <w:lang w:val="en-US" w:eastAsia="fr-FR"/>
    </w:rPr>
  </w:style>
  <w:style w:type="character" w:styleId="Funotenzeichen">
    <w:name w:val="footnote reference"/>
    <w:basedOn w:val="Absatz-Standardschriftart"/>
    <w:uiPriority w:val="99"/>
    <w:unhideWhenUsed/>
    <w:rsid w:val="00A120F0"/>
    <w:rPr>
      <w:vertAlign w:val="superscript"/>
    </w:rPr>
  </w:style>
  <w:style w:type="paragraph" w:styleId="Beschriftung">
    <w:name w:val="caption"/>
    <w:basedOn w:val="Standard"/>
    <w:next w:val="Standard"/>
    <w:uiPriority w:val="35"/>
    <w:unhideWhenUsed/>
    <w:qFormat/>
    <w:rsid w:val="00742E72"/>
    <w:pPr>
      <w:spacing w:after="200"/>
    </w:pPr>
    <w:rPr>
      <w:b/>
      <w:bCs/>
      <w:color w:val="4472C4" w:themeColor="accent1"/>
      <w:sz w:val="18"/>
      <w:szCs w:val="18"/>
    </w:rPr>
  </w:style>
  <w:style w:type="paragraph" w:styleId="Kopfzeile">
    <w:name w:val="header"/>
    <w:basedOn w:val="Standard"/>
    <w:link w:val="KopfzeileZchn"/>
    <w:uiPriority w:val="99"/>
    <w:unhideWhenUsed/>
    <w:rsid w:val="00DE6279"/>
    <w:pPr>
      <w:tabs>
        <w:tab w:val="center" w:pos="4536"/>
        <w:tab w:val="right" w:pos="9072"/>
      </w:tabs>
    </w:pPr>
  </w:style>
  <w:style w:type="character" w:customStyle="1" w:styleId="KopfzeileZchn">
    <w:name w:val="Kopfzeile Zchn"/>
    <w:basedOn w:val="Absatz-Standardschriftart"/>
    <w:link w:val="Kopfzeile"/>
    <w:uiPriority w:val="99"/>
    <w:rsid w:val="00DE6279"/>
    <w:rPr>
      <w:rFonts w:ascii="Times New Roman" w:eastAsia="Arial Unicode MS" w:hAnsi="Times New Roman" w:cs="Arial Unicode MS"/>
      <w:color w:val="000000"/>
      <w:u w:color="000000"/>
      <w:bdr w:val="nil"/>
      <w:lang w:val="en-US" w:eastAsia="fr-FR"/>
    </w:rPr>
  </w:style>
  <w:style w:type="paragraph" w:styleId="Fuzeile">
    <w:name w:val="footer"/>
    <w:basedOn w:val="Standard"/>
    <w:link w:val="FuzeileZchn"/>
    <w:uiPriority w:val="99"/>
    <w:unhideWhenUsed/>
    <w:rsid w:val="00DE6279"/>
    <w:pPr>
      <w:tabs>
        <w:tab w:val="center" w:pos="4536"/>
        <w:tab w:val="right" w:pos="9072"/>
      </w:tabs>
    </w:pPr>
  </w:style>
  <w:style w:type="character" w:customStyle="1" w:styleId="FuzeileZchn">
    <w:name w:val="Fußzeile Zchn"/>
    <w:basedOn w:val="Absatz-Standardschriftart"/>
    <w:link w:val="Fuzeile"/>
    <w:uiPriority w:val="99"/>
    <w:rsid w:val="00DE6279"/>
    <w:rPr>
      <w:rFonts w:ascii="Times New Roman" w:eastAsia="Arial Unicode MS" w:hAnsi="Times New Roman" w:cs="Arial Unicode MS"/>
      <w:color w:val="000000"/>
      <w:u w:color="000000"/>
      <w:bdr w:val="nil"/>
      <w:lang w:val="en-US" w:eastAsia="fr-FR"/>
    </w:rPr>
  </w:style>
  <w:style w:type="paragraph" w:styleId="KeinLeerraum">
    <w:name w:val="No Spacing"/>
    <w:uiPriority w:val="1"/>
    <w:qFormat/>
    <w:rsid w:val="00DE6279"/>
    <w:pPr>
      <w:pBdr>
        <w:top w:val="nil"/>
        <w:left w:val="nil"/>
        <w:bottom w:val="nil"/>
        <w:right w:val="nil"/>
        <w:between w:val="nil"/>
        <w:bar w:val="nil"/>
      </w:pBdr>
    </w:pPr>
    <w:rPr>
      <w:rFonts w:ascii="Times New Roman" w:eastAsia="Arial Unicode MS" w:hAnsi="Times New Roman" w:cs="Arial Unicode MS"/>
      <w:color w:val="000000"/>
      <w:u w:color="000000"/>
      <w:bdr w:val="nil"/>
      <w:lang w:val="en-US" w:eastAsia="fr-FR"/>
    </w:rPr>
  </w:style>
  <w:style w:type="paragraph" w:customStyle="1" w:styleId="Style1">
    <w:name w:val="Style1"/>
    <w:basedOn w:val="Einzug1"/>
    <w:link w:val="Style1Car"/>
    <w:qFormat/>
    <w:rsid w:val="00DE6279"/>
    <w:pPr>
      <w:ind w:left="0"/>
    </w:pPr>
    <w:rPr>
      <w:rFonts w:asciiTheme="minorHAnsi" w:eastAsia="Calibri" w:hAnsiTheme="minorHAnsi" w:cs="Calibri"/>
      <w:sz w:val="20"/>
      <w:szCs w:val="20"/>
      <w:lang w:val="en-GB"/>
    </w:rPr>
  </w:style>
  <w:style w:type="character" w:customStyle="1" w:styleId="Einzug1Car">
    <w:name w:val="Einzug1 Car"/>
    <w:basedOn w:val="Absatz-Standardschriftart"/>
    <w:link w:val="Einzug1"/>
    <w:rsid w:val="00DE6279"/>
    <w:rPr>
      <w:rFonts w:ascii="Arial" w:eastAsia="Arial Unicode MS" w:hAnsi="Arial" w:cs="Arial Unicode MS"/>
      <w:color w:val="000000"/>
      <w:sz w:val="22"/>
      <w:szCs w:val="22"/>
      <w:u w:color="000000"/>
      <w:bdr w:val="nil"/>
      <w:lang w:val="de-DE" w:eastAsia="fr-FR"/>
    </w:rPr>
  </w:style>
  <w:style w:type="character" w:customStyle="1" w:styleId="Style1Car">
    <w:name w:val="Style1 Car"/>
    <w:basedOn w:val="Einzug1Car"/>
    <w:link w:val="Style1"/>
    <w:rsid w:val="00DE6279"/>
    <w:rPr>
      <w:rFonts w:ascii="Arial" w:eastAsia="Calibri" w:hAnsi="Arial" w:cs="Calibri"/>
      <w:color w:val="000000"/>
      <w:sz w:val="20"/>
      <w:szCs w:val="20"/>
      <w:u w:color="000000"/>
      <w:bdr w:val="nil"/>
      <w:lang w:val="en-GB" w:eastAsia="fr-FR"/>
    </w:rPr>
  </w:style>
  <w:style w:type="paragraph" w:styleId="Kommentarthema">
    <w:name w:val="annotation subject"/>
    <w:basedOn w:val="Kommentartext"/>
    <w:next w:val="Kommentartext"/>
    <w:link w:val="KommentarthemaZchn"/>
    <w:uiPriority w:val="99"/>
    <w:semiHidden/>
    <w:unhideWhenUsed/>
    <w:rsid w:val="00FC5F7E"/>
    <w:rPr>
      <w:b/>
      <w:bCs/>
      <w:sz w:val="20"/>
      <w:szCs w:val="20"/>
    </w:rPr>
  </w:style>
  <w:style w:type="character" w:customStyle="1" w:styleId="KommentarthemaZchn">
    <w:name w:val="Kommentarthema Zchn"/>
    <w:basedOn w:val="KommentartextZchn"/>
    <w:link w:val="Kommentarthema"/>
    <w:uiPriority w:val="99"/>
    <w:semiHidden/>
    <w:rsid w:val="00FC5F7E"/>
    <w:rPr>
      <w:rFonts w:ascii="Times New Roman" w:eastAsia="Arial Unicode MS" w:hAnsi="Times New Roman" w:cs="Arial Unicode MS"/>
      <w:b/>
      <w:bCs/>
      <w:color w:val="000000"/>
      <w:sz w:val="20"/>
      <w:szCs w:val="20"/>
      <w:u w:color="000000"/>
      <w:bdr w:val="nil"/>
      <w:lang w:val="en-US" w:eastAsia="fr-FR"/>
    </w:rPr>
  </w:style>
  <w:style w:type="paragraph" w:styleId="berarbeitung">
    <w:name w:val="Revision"/>
    <w:hidden/>
    <w:uiPriority w:val="99"/>
    <w:semiHidden/>
    <w:rsid w:val="00FC5F7E"/>
    <w:rPr>
      <w:rFonts w:ascii="Times New Roman" w:eastAsia="Arial Unicode MS" w:hAnsi="Times New Roman" w:cs="Arial Unicode MS"/>
      <w:color w:val="000000"/>
      <w:u w:color="000000"/>
      <w:bdr w:val="nil"/>
      <w:lang w:val="en-US" w:eastAsia="fr-FR"/>
    </w:rPr>
  </w:style>
  <w:style w:type="character" w:styleId="BesuchterLink">
    <w:name w:val="FollowedHyperlink"/>
    <w:basedOn w:val="Absatz-Standardschriftart"/>
    <w:uiPriority w:val="99"/>
    <w:semiHidden/>
    <w:unhideWhenUsed/>
    <w:rsid w:val="003D4EF7"/>
    <w:rPr>
      <w:color w:val="954F72" w:themeColor="followedHyperlink"/>
      <w:u w:val="single"/>
    </w:rPr>
  </w:style>
  <w:style w:type="character" w:customStyle="1" w:styleId="Einzug1Char">
    <w:name w:val="Einzug1 Char"/>
    <w:locked/>
    <w:rsid w:val="00B113AF"/>
    <w:rPr>
      <w:rFonts w:ascii="Arial" w:eastAsia="SimSun" w:hAnsi="Arial"/>
      <w:sz w:val="22"/>
      <w:szCs w:val="22"/>
      <w:lang w:val="de-DE" w:eastAsia="zh-CN"/>
    </w:rPr>
  </w:style>
  <w:style w:type="paragraph" w:styleId="Listenabsatz">
    <w:name w:val="List Paragraph"/>
    <w:basedOn w:val="Standard"/>
    <w:uiPriority w:val="34"/>
    <w:qFormat/>
    <w:rsid w:val="005333A1"/>
    <w:pPr>
      <w:ind w:left="720"/>
      <w:contextualSpacing/>
    </w:pPr>
  </w:style>
  <w:style w:type="character" w:customStyle="1" w:styleId="NichtaufgelsteErwhnung1">
    <w:name w:val="Nicht aufgelöste Erwähnung1"/>
    <w:basedOn w:val="Absatz-Standardschriftart"/>
    <w:uiPriority w:val="99"/>
    <w:semiHidden/>
    <w:unhideWhenUsed/>
    <w:rsid w:val="00C14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93250">
      <w:bodyDiv w:val="1"/>
      <w:marLeft w:val="0"/>
      <w:marRight w:val="0"/>
      <w:marTop w:val="0"/>
      <w:marBottom w:val="0"/>
      <w:divBdr>
        <w:top w:val="none" w:sz="0" w:space="0" w:color="auto"/>
        <w:left w:val="none" w:sz="0" w:space="0" w:color="auto"/>
        <w:bottom w:val="none" w:sz="0" w:space="0" w:color="auto"/>
        <w:right w:val="none" w:sz="0" w:space="0" w:color="auto"/>
      </w:divBdr>
    </w:div>
    <w:div w:id="1079792286">
      <w:bodyDiv w:val="1"/>
      <w:marLeft w:val="0"/>
      <w:marRight w:val="0"/>
      <w:marTop w:val="0"/>
      <w:marBottom w:val="0"/>
      <w:divBdr>
        <w:top w:val="none" w:sz="0" w:space="0" w:color="auto"/>
        <w:left w:val="none" w:sz="0" w:space="0" w:color="auto"/>
        <w:bottom w:val="none" w:sz="0" w:space="0" w:color="auto"/>
        <w:right w:val="none" w:sz="0" w:space="0" w:color="auto"/>
      </w:divBdr>
    </w:div>
    <w:div w:id="1708992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isecurity.org/" TargetMode="External"/><Relationship Id="rId18" Type="http://schemas.openxmlformats.org/officeDocument/2006/relationships/hyperlink" Target="http://cve.mitre.org/index.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valerie.mercier@orange.com" TargetMode="External"/><Relationship Id="rId17" Type="http://schemas.openxmlformats.org/officeDocument/2006/relationships/hyperlink" Target="mailto:cert@telekom.de" TargetMode="External"/><Relationship Id="rId2" Type="http://schemas.openxmlformats.org/officeDocument/2006/relationships/customXml" Target="../customXml/item2.xml"/><Relationship Id="rId16" Type="http://schemas.openxmlformats.org/officeDocument/2006/relationships/hyperlink" Target="mailto:cert@orang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lorent.bazin@buyin.pro" TargetMode="External"/><Relationship Id="rId5" Type="http://schemas.openxmlformats.org/officeDocument/2006/relationships/numbering" Target="numbering.xml"/><Relationship Id="rId15" Type="http://schemas.openxmlformats.org/officeDocument/2006/relationships/hyperlink" Target="http://www.owasp.org" TargetMode="External"/><Relationship Id="rId10" Type="http://schemas.openxmlformats.org/officeDocument/2006/relationships/endnotes" Target="endnotes.xml"/><Relationship Id="rId19" Type="http://schemas.openxmlformats.org/officeDocument/2006/relationships/hyperlink" Target="http://www.first.org/cvs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we.mitre.org/top25/index.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36DE33932D0F24E842C157F715B2E5B" ma:contentTypeVersion="11" ma:contentTypeDescription="Ein neues Dokument erstellen." ma:contentTypeScope="" ma:versionID="694bd47d58747e429e0e672ced48a8e8">
  <xsd:schema xmlns:xsd="http://www.w3.org/2001/XMLSchema" xmlns:xs="http://www.w3.org/2001/XMLSchema" xmlns:p="http://schemas.microsoft.com/office/2006/metadata/properties" xmlns:ns3="1d38b0a5-d74c-4591-80fb-34595252c191" xmlns:ns4="6675a1e4-0069-481f-b17b-d0695efb8776" targetNamespace="http://schemas.microsoft.com/office/2006/metadata/properties" ma:root="true" ma:fieldsID="4f1ec4238f93a39f6226bcf5dd6b369c" ns3:_="" ns4:_="">
    <xsd:import namespace="1d38b0a5-d74c-4591-80fb-34595252c191"/>
    <xsd:import namespace="6675a1e4-0069-481f-b17b-d0695efb877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8b0a5-d74c-4591-80fb-34595252c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75a1e4-0069-481f-b17b-d0695efb877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4BE7432-EE01-4052-9238-36A239B947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4E74A4-4B78-4040-A34E-963899294C72}">
  <ds:schemaRefs>
    <ds:schemaRef ds:uri="http://schemas.microsoft.com/sharepoint/v3/contenttype/forms"/>
  </ds:schemaRefs>
</ds:datastoreItem>
</file>

<file path=customXml/itemProps3.xml><?xml version="1.0" encoding="utf-8"?>
<ds:datastoreItem xmlns:ds="http://schemas.openxmlformats.org/officeDocument/2006/customXml" ds:itemID="{BFD669D9-8120-472A-A6DB-CD20E8F70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8b0a5-d74c-4591-80fb-34595252c191"/>
    <ds:schemaRef ds:uri="6675a1e4-0069-481f-b17b-d0695efb8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7CAD98-FD29-4974-9F21-71F92F8A5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4546</Words>
  <Characters>28646</Characters>
  <Application>Microsoft Office Word</Application>
  <DocSecurity>0</DocSecurity>
  <Lines>238</Lines>
  <Paragraphs>66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ORANGE Group</Company>
  <LinksUpToDate>false</LinksUpToDate>
  <CharactersWithSpaces>33126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de Microsoft Office</dc:creator>
  <cp:lastModifiedBy>Krüger, Gero</cp:lastModifiedBy>
  <cp:revision>4</cp:revision>
  <cp:lastPrinted>2020-10-12T13:08:00Z</cp:lastPrinted>
  <dcterms:created xsi:type="dcterms:W3CDTF">2020-10-12T13:12:00Z</dcterms:created>
  <dcterms:modified xsi:type="dcterms:W3CDTF">2020-10-13T10:08:00Z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0x010100836DE33932D0F24E842C157F715B2E5B</vt:lpwstr>
  </property>
  <property fmtid="{D5CDD505-2E9C-101B-9397-08002B2CF9AE}" name="Offisync_UniqueId" pid="3">
    <vt:lpwstr>531160</vt:lpwstr>
  </property>
  <property fmtid="{D5CDD505-2E9C-101B-9397-08002B2CF9AE}" name="Offisync_ProviderInitializationData" pid="4">
    <vt:lpwstr>https://yam.telekom.de</vt:lpwstr>
  </property>
  <property fmtid="{D5CDD505-2E9C-101B-9397-08002B2CF9AE}" name="Offisync_UpdateToken" pid="5">
    <vt:lpwstr>5</vt:lpwstr>
  </property>
  <property fmtid="{D5CDD505-2E9C-101B-9397-08002B2CF9AE}" name="Jive_VersionGuid" pid="6">
    <vt:lpwstr>fa609947-7400-45d4-a533-14a5ec706d7c</vt:lpwstr>
  </property>
  <property fmtid="{D5CDD505-2E9C-101B-9397-08002B2CF9AE}" name="Jive_LatestUserAccountName" pid="7">
    <vt:lpwstr>Ivan_Sedinic_2</vt:lpwstr>
  </property>
  <property fmtid="{D5CDD505-2E9C-101B-9397-08002B2CF9AE}" name="Offisync_ServerID" pid="8">
    <vt:lpwstr>910d955c-6da6-4153-b0e4-c961b1662f7a</vt:lpwstr>
  </property>
</Properties>
</file>