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9B" w:rsidRPr="009E3D90" w:rsidRDefault="008E039B" w:rsidP="006301D9">
      <w:pPr>
        <w:rPr>
          <w:rFonts w:ascii="Tele-GroteskEERegular" w:hAnsi="Tele-GroteskEERegular"/>
          <w:b/>
          <w:sz w:val="22"/>
          <w:szCs w:val="22"/>
          <w:lang w:val="de-DE"/>
        </w:rPr>
      </w:pPr>
      <w:bookmarkStart w:id="0" w:name="OLE_LINK5"/>
      <w:bookmarkStart w:id="1" w:name="OLE_LINK6"/>
    </w:p>
    <w:p w:rsidR="008E039B" w:rsidRPr="009E3D90" w:rsidRDefault="008E039B" w:rsidP="006301D9">
      <w:pPr>
        <w:rPr>
          <w:rFonts w:ascii="Tele-GroteskEERegular" w:hAnsi="Tele-GroteskEERegular"/>
          <w:b/>
          <w:sz w:val="22"/>
          <w:szCs w:val="22"/>
          <w:lang w:val="de-DE"/>
        </w:rPr>
      </w:pPr>
    </w:p>
    <w:p w:rsidR="008E039B" w:rsidRPr="009E3D90" w:rsidRDefault="008E039B" w:rsidP="006301D9">
      <w:pPr>
        <w:rPr>
          <w:rFonts w:ascii="Tele-GroteskEERegular" w:hAnsi="Tele-GroteskEERegular"/>
          <w:b/>
          <w:lang w:val="de-DE"/>
        </w:rPr>
      </w:pPr>
    </w:p>
    <w:p w:rsidR="008E039B" w:rsidRPr="009E3D90" w:rsidRDefault="008E039B" w:rsidP="006301D9">
      <w:pPr>
        <w:rPr>
          <w:rFonts w:ascii="Tele-GroteskEERegular" w:hAnsi="Tele-GroteskEERegular"/>
          <w:b/>
          <w:lang w:val="de-DE"/>
        </w:rPr>
      </w:pPr>
    </w:p>
    <w:p w:rsidR="008E039B" w:rsidRPr="009E3D90" w:rsidRDefault="008E039B" w:rsidP="008E039B">
      <w:pPr>
        <w:jc w:val="center"/>
        <w:rPr>
          <w:rFonts w:ascii="Tele-GroteskEERegular" w:hAnsi="Tele-GroteskEERegular"/>
          <w:sz w:val="32"/>
          <w:szCs w:val="32"/>
          <w:lang w:val="de-DE"/>
        </w:rPr>
      </w:pPr>
      <w:r w:rsidRPr="009E3D90">
        <w:rPr>
          <w:rFonts w:ascii="Tele-GroteskEERegular" w:hAnsi="Tele-GroteskEERegular"/>
          <w:sz w:val="32"/>
          <w:szCs w:val="32"/>
          <w:lang w:val="de-DE"/>
        </w:rPr>
        <w:t xml:space="preserve">Prilog </w:t>
      </w:r>
      <w:r w:rsidR="00CC2A43">
        <w:rPr>
          <w:rFonts w:ascii="Tele-GroteskEERegular" w:hAnsi="Tele-GroteskEERegular"/>
          <w:sz w:val="32"/>
          <w:szCs w:val="32"/>
          <w:lang w:val="de-DE"/>
        </w:rPr>
        <w:t>1</w:t>
      </w:r>
      <w:r w:rsidRPr="009E3D90">
        <w:rPr>
          <w:rFonts w:ascii="Tele-GroteskEERegular" w:hAnsi="Tele-GroteskEERegular"/>
          <w:sz w:val="32"/>
          <w:szCs w:val="32"/>
          <w:lang w:val="de-DE"/>
        </w:rPr>
        <w:t xml:space="preserve"> – Opis usluge </w:t>
      </w:r>
      <w:r w:rsidR="00CC2A43">
        <w:rPr>
          <w:rFonts w:ascii="Tele-GroteskEERegular" w:hAnsi="Tele-GroteskEERegular"/>
          <w:sz w:val="32"/>
          <w:szCs w:val="32"/>
          <w:lang w:val="de-DE"/>
        </w:rPr>
        <w:t>i</w:t>
      </w:r>
      <w:r w:rsidR="00CC2A43" w:rsidRPr="00CC2A43">
        <w:rPr>
          <w:rFonts w:ascii="Tele-GroteskEERegular" w:hAnsi="Tele-GroteskEERegular"/>
          <w:sz w:val="32"/>
          <w:szCs w:val="32"/>
          <w:lang w:val="de-DE"/>
        </w:rPr>
        <w:t>sporuk</w:t>
      </w:r>
      <w:r w:rsidR="006E3E4A">
        <w:rPr>
          <w:rFonts w:ascii="Tele-GroteskEERegular" w:hAnsi="Tele-GroteskEERegular"/>
          <w:sz w:val="32"/>
          <w:szCs w:val="32"/>
          <w:lang w:val="de-DE"/>
        </w:rPr>
        <w:t>a i ugradnja</w:t>
      </w:r>
      <w:r w:rsidR="00CC2A43" w:rsidRPr="00CC2A43">
        <w:rPr>
          <w:rFonts w:ascii="Tele-GroteskEERegular" w:hAnsi="Tele-GroteskEERegular"/>
          <w:sz w:val="32"/>
          <w:szCs w:val="32"/>
          <w:lang w:val="de-DE"/>
        </w:rPr>
        <w:t xml:space="preserve"> djelova za motorna vozila</w:t>
      </w:r>
    </w:p>
    <w:p w:rsidR="008E039B" w:rsidRPr="009E3D90" w:rsidRDefault="008E039B" w:rsidP="006301D9">
      <w:pPr>
        <w:rPr>
          <w:rFonts w:ascii="Tele-GroteskEERegular" w:hAnsi="Tele-GroteskEERegular"/>
          <w:lang w:val="de-DE"/>
        </w:rPr>
      </w:pPr>
    </w:p>
    <w:p w:rsidR="008E039B" w:rsidRPr="009E3D90" w:rsidRDefault="008E039B" w:rsidP="006301D9">
      <w:pPr>
        <w:rPr>
          <w:rFonts w:ascii="Tele-GroteskEERegular" w:hAnsi="Tele-GroteskEERegular"/>
          <w:b/>
          <w:lang w:val="de-DE"/>
        </w:rPr>
      </w:pPr>
    </w:p>
    <w:p w:rsidR="006301D9" w:rsidRPr="009E3D90" w:rsidRDefault="006301D9" w:rsidP="009E3D90">
      <w:pPr>
        <w:jc w:val="both"/>
        <w:rPr>
          <w:rFonts w:ascii="Tele-GroteskEERegular" w:hAnsi="Tele-GroteskEERegular"/>
          <w:b/>
          <w:u w:val="single"/>
          <w:lang w:val="sr-Latn-CS"/>
        </w:rPr>
      </w:pPr>
      <w:r w:rsidRPr="009E3D90">
        <w:rPr>
          <w:rFonts w:ascii="Tele-GroteskEERegular" w:hAnsi="Tele-GroteskEERegular"/>
          <w:b/>
          <w:u w:val="single"/>
          <w:lang w:val="de-DE"/>
        </w:rPr>
        <w:t xml:space="preserve">Segment I – </w:t>
      </w:r>
      <w:r w:rsidR="00CC2A43" w:rsidRPr="00CC2A43">
        <w:rPr>
          <w:rFonts w:ascii="Tele-GroteskEERegular" w:hAnsi="Tele-GroteskEERegular"/>
          <w:b/>
          <w:u w:val="single"/>
          <w:lang w:val="sr-Latn-CS"/>
        </w:rPr>
        <w:t>Isporuka</w:t>
      </w:r>
      <w:r w:rsidR="006E3E4A">
        <w:rPr>
          <w:rFonts w:ascii="Tele-GroteskEERegular" w:hAnsi="Tele-GroteskEERegular"/>
          <w:b/>
          <w:u w:val="single"/>
          <w:lang w:val="sr-Latn-CS"/>
        </w:rPr>
        <w:t xml:space="preserve"> i ugradnja</w:t>
      </w:r>
      <w:r w:rsidR="00CC2A43" w:rsidRPr="00CC2A43">
        <w:rPr>
          <w:rFonts w:ascii="Tele-GroteskEERegular" w:hAnsi="Tele-GroteskEERegular"/>
          <w:b/>
          <w:u w:val="single"/>
          <w:lang w:val="sr-Latn-CS"/>
        </w:rPr>
        <w:t xml:space="preserve"> djelova za motorna vozila</w:t>
      </w:r>
    </w:p>
    <w:bookmarkEnd w:id="0"/>
    <w:bookmarkEnd w:id="1"/>
    <w:p w:rsidR="00AF349B" w:rsidRPr="009E3D90" w:rsidRDefault="00AC0E1C">
      <w:pPr>
        <w:rPr>
          <w:rFonts w:ascii="Tele-GroteskEERegular" w:hAnsi="Tele-GroteskEERegular"/>
        </w:rPr>
      </w:pPr>
    </w:p>
    <w:p w:rsidR="00BC4C7A" w:rsidRPr="009E3D90" w:rsidRDefault="006E3E4A" w:rsidP="009E3D90">
      <w:pPr>
        <w:jc w:val="both"/>
        <w:rPr>
          <w:rFonts w:ascii="Tele-GroteskEERegular" w:hAnsi="Tele-GroteskEERegular"/>
          <w:lang w:val="hr-HR"/>
        </w:rPr>
      </w:pPr>
      <w:r>
        <w:rPr>
          <w:rFonts w:ascii="Tele-GroteskEERegular" w:hAnsi="Tele-GroteskEERegular"/>
          <w:lang w:val="hr-HR"/>
        </w:rPr>
        <w:t>Ugrađeni</w:t>
      </w:r>
      <w:r w:rsidR="006301D9" w:rsidRPr="009E3D90">
        <w:rPr>
          <w:rFonts w:ascii="Tele-GroteskEERegular" w:hAnsi="Tele-GroteskEERegular"/>
          <w:lang w:val="hr-HR"/>
        </w:rPr>
        <w:t xml:space="preserve"> </w:t>
      </w:r>
      <w:r w:rsidR="00CC2A43">
        <w:rPr>
          <w:rFonts w:ascii="Tele-GroteskEERegular" w:hAnsi="Tele-GroteskEERegular"/>
          <w:lang w:val="hr-HR"/>
        </w:rPr>
        <w:t>djelovi moraju biti brendirani</w:t>
      </w:r>
      <w:r>
        <w:rPr>
          <w:rFonts w:ascii="Tele-GroteskEERegular" w:hAnsi="Tele-GroteskEERegular"/>
          <w:lang w:val="hr-HR"/>
        </w:rPr>
        <w:t xml:space="preserve"> i proizvedeni u </w:t>
      </w:r>
      <w:r>
        <w:rPr>
          <w:rFonts w:ascii="Tele-GroteskEERegular" w:hAnsi="Tele-GroteskEERegular"/>
          <w:lang w:val="sr-Latn-CS"/>
        </w:rPr>
        <w:t xml:space="preserve">nekoj od sljedećih zemalja: Japan, Njemačka, Francuska, Velika Britanija, Italija ili Španija </w:t>
      </w:r>
      <w:r>
        <w:rPr>
          <w:rFonts w:ascii="Tele-GroteskEERegular" w:hAnsi="Tele-GroteskEERegular"/>
          <w:lang w:val="hr-HR"/>
        </w:rPr>
        <w:t xml:space="preserve"> </w:t>
      </w:r>
    </w:p>
    <w:p w:rsidR="00BC4C7A" w:rsidRDefault="009E3D90" w:rsidP="009E3D90">
      <w:pPr>
        <w:jc w:val="both"/>
        <w:rPr>
          <w:rFonts w:ascii="Tele-GroteskEERegular" w:hAnsi="Tele-GroteskEERegular"/>
          <w:lang w:val="hr-HR"/>
        </w:rPr>
      </w:pPr>
      <w:r>
        <w:rPr>
          <w:rFonts w:ascii="Tele-GroteskEERegular" w:hAnsi="Tele-GroteskEERegular"/>
          <w:lang w:val="hr-HR"/>
        </w:rPr>
        <w:t>Rok isporuke pneumatika ne može biti duž</w:t>
      </w:r>
      <w:r w:rsidR="00BC4C7A" w:rsidRPr="009E3D90">
        <w:rPr>
          <w:rFonts w:ascii="Tele-GroteskEERegular" w:hAnsi="Tele-GroteskEERegular"/>
          <w:lang w:val="hr-HR"/>
        </w:rPr>
        <w:t xml:space="preserve">i od 7 </w:t>
      </w:r>
      <w:r>
        <w:rPr>
          <w:rFonts w:ascii="Tele-GroteskEERegular" w:hAnsi="Tele-GroteskEERegular"/>
          <w:lang w:val="hr-HR"/>
        </w:rPr>
        <w:t>kalendarskih dana od dana narudž</w:t>
      </w:r>
      <w:r w:rsidR="00BC4C7A" w:rsidRPr="009E3D90">
        <w:rPr>
          <w:rFonts w:ascii="Tele-GroteskEERegular" w:hAnsi="Tele-GroteskEERegular"/>
          <w:lang w:val="hr-HR"/>
        </w:rPr>
        <w:t>be.</w:t>
      </w:r>
    </w:p>
    <w:p w:rsidR="00CC2A43" w:rsidRDefault="00CC2A43" w:rsidP="009E3D90">
      <w:pPr>
        <w:jc w:val="both"/>
        <w:rPr>
          <w:rFonts w:ascii="Tele-GroteskEERegular" w:hAnsi="Tele-GroteskEERegular"/>
          <w:lang w:val="hr-HR"/>
        </w:rPr>
      </w:pPr>
      <w:r>
        <w:rPr>
          <w:rFonts w:ascii="Tele-GroteskEERegular" w:hAnsi="Tele-GroteskEERegular"/>
          <w:lang w:val="hr-HR"/>
        </w:rPr>
        <w:t>Garancija na isporučene djelove minimum jedna godina.</w:t>
      </w:r>
    </w:p>
    <w:p w:rsidR="006E3E4A" w:rsidRPr="001E3352" w:rsidRDefault="006E3E4A" w:rsidP="006E3E4A">
      <w:pPr>
        <w:rPr>
          <w:rFonts w:ascii="Tele-GroteskEERegular" w:hAnsi="Tele-GroteskEERegular"/>
          <w:lang w:val="sr-Latn-CS"/>
        </w:rPr>
      </w:pPr>
      <w:proofErr w:type="spellStart"/>
      <w:r w:rsidRPr="001E3352">
        <w:rPr>
          <w:rFonts w:ascii="Tele-GroteskEERegular" w:hAnsi="Tele-GroteskEERegular"/>
        </w:rPr>
        <w:t>Ponuđač</w:t>
      </w:r>
      <w:proofErr w:type="spellEnd"/>
      <w:r w:rsidRPr="001E3352">
        <w:rPr>
          <w:rFonts w:ascii="Tele-GroteskEERegular" w:hAnsi="Tele-GroteskEERegular"/>
        </w:rPr>
        <w:t xml:space="preserve"> </w:t>
      </w:r>
      <w:r w:rsidRPr="001E3352">
        <w:rPr>
          <w:rFonts w:ascii="Tele-GroteskEERegular" w:hAnsi="Tele-GroteskEERegular"/>
          <w:lang w:val="sr-Latn-CS"/>
        </w:rPr>
        <w:t xml:space="preserve">je dužan obezbijediti servise u sljedećim gradovima: </w:t>
      </w:r>
    </w:p>
    <w:p w:rsidR="006E3E4A" w:rsidRDefault="006E3E4A" w:rsidP="006E3E4A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sr-Latn-CS"/>
        </w:rPr>
      </w:pPr>
      <w:r w:rsidRPr="001E3352">
        <w:rPr>
          <w:rFonts w:ascii="Tele-GroteskEERegular" w:hAnsi="Tele-GroteskEERegular"/>
          <w:lang w:val="sr-Latn-CS"/>
        </w:rPr>
        <w:t xml:space="preserve">Podgorica (servis </w:t>
      </w:r>
      <w:r>
        <w:rPr>
          <w:rFonts w:ascii="Tele-GroteskEERegular" w:hAnsi="Tele-GroteskEERegular"/>
          <w:lang w:val="sr-Latn-CS"/>
        </w:rPr>
        <w:t>ne može biti</w:t>
      </w:r>
      <w:r w:rsidRPr="001E3352">
        <w:rPr>
          <w:rFonts w:ascii="Tele-GroteskEERegular" w:hAnsi="Tele-GroteskEERegular"/>
          <w:lang w:val="sr-Latn-CS"/>
        </w:rPr>
        <w:t xml:space="preserve"> udaljeniji</w:t>
      </w:r>
      <w:r>
        <w:rPr>
          <w:rFonts w:ascii="Tele-GroteskEERegular" w:hAnsi="Tele-GroteskEERegular"/>
          <w:lang w:val="sr-Latn-CS"/>
        </w:rPr>
        <w:t xml:space="preserve"> više od</w:t>
      </w:r>
      <w:r w:rsidRPr="001E3352">
        <w:rPr>
          <w:rFonts w:ascii="Tele-GroteskEERegular" w:hAnsi="Tele-GroteskEERegular"/>
          <w:lang w:val="sr-Latn-CS"/>
        </w:rPr>
        <w:t xml:space="preserve"> 5km od Moskovske ulice)</w:t>
      </w:r>
      <w:r w:rsidR="008C2AF9">
        <w:rPr>
          <w:rFonts w:ascii="Tele-GroteskEERegular" w:hAnsi="Tele-GroteskEERegular"/>
          <w:lang w:val="sr-Latn-CS"/>
        </w:rPr>
        <w:t xml:space="preserve"> i/ili</w:t>
      </w:r>
    </w:p>
    <w:p w:rsidR="006E3E4A" w:rsidRDefault="006E3E4A" w:rsidP="006E3E4A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sr-Latn-CS"/>
        </w:rPr>
      </w:pPr>
      <w:r w:rsidRPr="001E3352">
        <w:rPr>
          <w:rFonts w:ascii="Tele-GroteskEERegular" w:hAnsi="Tele-GroteskEERegular"/>
          <w:lang w:val="sr-Latn-CS"/>
        </w:rPr>
        <w:t>Nikšić</w:t>
      </w:r>
      <w:r w:rsidR="008C2AF9">
        <w:rPr>
          <w:rFonts w:ascii="Tele-GroteskEERegular" w:hAnsi="Tele-GroteskEERegular"/>
          <w:lang w:val="sr-Latn-CS"/>
        </w:rPr>
        <w:t xml:space="preserve"> </w:t>
      </w:r>
      <w:r w:rsidR="008C2AF9">
        <w:rPr>
          <w:rFonts w:ascii="Tele-GroteskEERegular" w:hAnsi="Tele-GroteskEERegular"/>
          <w:lang w:val="sr-Latn-CS"/>
        </w:rPr>
        <w:t>i/ili</w:t>
      </w:r>
    </w:p>
    <w:p w:rsidR="00F4076A" w:rsidRDefault="00F4076A" w:rsidP="006E3E4A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sr-Latn-CS"/>
        </w:rPr>
      </w:pPr>
      <w:r>
        <w:rPr>
          <w:rFonts w:ascii="Tele-GroteskEERegular" w:hAnsi="Tele-GroteskEERegular"/>
          <w:lang w:val="sr-Latn-CS"/>
        </w:rPr>
        <w:t>Herceg Novi</w:t>
      </w:r>
      <w:r w:rsidR="008C2AF9" w:rsidRPr="008C2AF9">
        <w:rPr>
          <w:rFonts w:ascii="Tele-GroteskEERegular" w:hAnsi="Tele-GroteskEERegular"/>
          <w:lang w:val="sr-Latn-CS"/>
        </w:rPr>
        <w:t xml:space="preserve"> </w:t>
      </w:r>
      <w:r w:rsidR="008C2AF9">
        <w:rPr>
          <w:rFonts w:ascii="Tele-GroteskEERegular" w:hAnsi="Tele-GroteskEERegular"/>
          <w:lang w:val="sr-Latn-CS"/>
        </w:rPr>
        <w:t>i/ili</w:t>
      </w:r>
    </w:p>
    <w:p w:rsidR="006E3E4A" w:rsidRDefault="006E3E4A" w:rsidP="006E3E4A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sr-Latn-CS"/>
        </w:rPr>
      </w:pPr>
      <w:r w:rsidRPr="001E3352">
        <w:rPr>
          <w:rFonts w:ascii="Tele-GroteskEERegular" w:hAnsi="Tele-GroteskEERegular"/>
          <w:lang w:val="sr-Latn-CS"/>
        </w:rPr>
        <w:t>Bijelo Polje ili Berane</w:t>
      </w:r>
      <w:r w:rsidR="008C2AF9" w:rsidRPr="008C2AF9">
        <w:rPr>
          <w:rFonts w:ascii="Tele-GroteskEERegular" w:hAnsi="Tele-GroteskEERegular"/>
          <w:lang w:val="sr-Latn-CS"/>
        </w:rPr>
        <w:t xml:space="preserve"> </w:t>
      </w:r>
      <w:r w:rsidR="008C2AF9">
        <w:rPr>
          <w:rFonts w:ascii="Tele-GroteskEERegular" w:hAnsi="Tele-GroteskEERegular"/>
          <w:lang w:val="sr-Latn-CS"/>
        </w:rPr>
        <w:t>i/ili</w:t>
      </w:r>
    </w:p>
    <w:p w:rsidR="006E3E4A" w:rsidRPr="001E3352" w:rsidRDefault="006E3E4A" w:rsidP="006E3E4A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sr-Latn-CS"/>
        </w:rPr>
      </w:pPr>
      <w:r w:rsidRPr="001E3352">
        <w:rPr>
          <w:rFonts w:ascii="Tele-GroteskEERegular" w:hAnsi="Tele-GroteskEERegular"/>
          <w:lang w:val="sr-Latn-CS"/>
        </w:rPr>
        <w:t>Bar ili Budva</w:t>
      </w:r>
      <w:r w:rsidR="008C2AF9" w:rsidRPr="008C2AF9">
        <w:rPr>
          <w:rFonts w:ascii="Tele-GroteskEERegular" w:hAnsi="Tele-GroteskEERegular"/>
          <w:lang w:val="sr-Latn-CS"/>
        </w:rPr>
        <w:t xml:space="preserve"> </w:t>
      </w:r>
      <w:bookmarkStart w:id="2" w:name="_GoBack"/>
      <w:bookmarkEnd w:id="2"/>
    </w:p>
    <w:p w:rsidR="006E3E4A" w:rsidRPr="001E3352" w:rsidRDefault="006E3E4A" w:rsidP="006E3E4A">
      <w:pPr>
        <w:rPr>
          <w:rFonts w:ascii="Tele-GroteskEERegular" w:hAnsi="Tele-GroteskEERegular"/>
          <w:lang w:val="sr-Latn-CS"/>
        </w:rPr>
      </w:pPr>
      <w:r w:rsidRPr="001E3352">
        <w:rPr>
          <w:rFonts w:ascii="Tele-GroteskEERegular" w:hAnsi="Tele-GroteskEERegular"/>
          <w:lang w:val="sr-Latn-CS"/>
        </w:rPr>
        <w:t xml:space="preserve">Servis mora posjedovati dijagnostiku za sve modele vozila iz Priloga </w:t>
      </w:r>
      <w:r>
        <w:rPr>
          <w:rFonts w:ascii="Tele-GroteskEERegular" w:hAnsi="Tele-GroteskEERegular"/>
          <w:lang w:val="sr-Latn-CS"/>
        </w:rPr>
        <w:t>2</w:t>
      </w:r>
      <w:r w:rsidRPr="001E3352">
        <w:rPr>
          <w:rFonts w:ascii="Tele-GroteskEERegular" w:hAnsi="Tele-GroteskEERegular"/>
          <w:lang w:val="sr-Latn-CS"/>
        </w:rPr>
        <w:t xml:space="preserve"> i minimum dvije dizalice za servisiranje vozila.</w:t>
      </w:r>
    </w:p>
    <w:sectPr w:rsidR="006E3E4A" w:rsidRPr="001E33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1C" w:rsidRDefault="00AC0E1C" w:rsidP="008E039B">
      <w:r>
        <w:separator/>
      </w:r>
    </w:p>
  </w:endnote>
  <w:endnote w:type="continuationSeparator" w:id="0">
    <w:p w:rsidR="00AC0E1C" w:rsidRDefault="00AC0E1C" w:rsidP="008E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-GroteskEENor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869986"/>
      <w:docPartObj>
        <w:docPartGallery w:val="Page Numbers (Bottom of Page)"/>
        <w:docPartUnique/>
      </w:docPartObj>
    </w:sdtPr>
    <w:sdtEndPr>
      <w:rPr>
        <w:rFonts w:ascii="Tele-GroteskEENor" w:hAnsi="Tele-GroteskEENor"/>
        <w:noProof/>
        <w:sz w:val="16"/>
        <w:szCs w:val="16"/>
      </w:rPr>
    </w:sdtEndPr>
    <w:sdtContent>
      <w:p w:rsidR="008E039B" w:rsidRPr="008E039B" w:rsidRDefault="008E039B">
        <w:pPr>
          <w:pStyle w:val="Footer"/>
          <w:jc w:val="right"/>
          <w:rPr>
            <w:rFonts w:ascii="Tele-GroteskEENor" w:hAnsi="Tele-GroteskEENor"/>
            <w:sz w:val="16"/>
            <w:szCs w:val="16"/>
          </w:rPr>
        </w:pPr>
        <w:r w:rsidRPr="008E039B">
          <w:rPr>
            <w:rFonts w:ascii="Tele-GroteskEENor" w:hAnsi="Tele-GroteskEENor"/>
            <w:sz w:val="16"/>
            <w:szCs w:val="16"/>
          </w:rPr>
          <w:fldChar w:fldCharType="begin"/>
        </w:r>
        <w:r w:rsidRPr="008E039B">
          <w:rPr>
            <w:rFonts w:ascii="Tele-GroteskEENor" w:hAnsi="Tele-GroteskEENor"/>
            <w:sz w:val="16"/>
            <w:szCs w:val="16"/>
          </w:rPr>
          <w:instrText xml:space="preserve"> PAGE   \* MERGEFORMAT </w:instrText>
        </w:r>
        <w:r w:rsidRPr="008E039B">
          <w:rPr>
            <w:rFonts w:ascii="Tele-GroteskEENor" w:hAnsi="Tele-GroteskEENor"/>
            <w:sz w:val="16"/>
            <w:szCs w:val="16"/>
          </w:rPr>
          <w:fldChar w:fldCharType="separate"/>
        </w:r>
        <w:r w:rsidR="008C2AF9">
          <w:rPr>
            <w:rFonts w:ascii="Tele-GroteskEENor" w:hAnsi="Tele-GroteskEENor"/>
            <w:noProof/>
            <w:sz w:val="16"/>
            <w:szCs w:val="16"/>
          </w:rPr>
          <w:t>1</w:t>
        </w:r>
        <w:r w:rsidRPr="008E039B">
          <w:rPr>
            <w:rFonts w:ascii="Tele-GroteskEENor" w:hAnsi="Tele-GroteskEENor"/>
            <w:noProof/>
            <w:sz w:val="16"/>
            <w:szCs w:val="16"/>
          </w:rPr>
          <w:fldChar w:fldCharType="end"/>
        </w:r>
      </w:p>
    </w:sdtContent>
  </w:sdt>
  <w:p w:rsidR="008E039B" w:rsidRDefault="008E0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1C" w:rsidRDefault="00AC0E1C" w:rsidP="008E039B">
      <w:r>
        <w:separator/>
      </w:r>
    </w:p>
  </w:footnote>
  <w:footnote w:type="continuationSeparator" w:id="0">
    <w:p w:rsidR="00AC0E1C" w:rsidRDefault="00AC0E1C" w:rsidP="008E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B" w:rsidRPr="008E039B" w:rsidRDefault="008E039B" w:rsidP="008E039B">
    <w:pPr>
      <w:pStyle w:val="Header"/>
      <w:jc w:val="center"/>
      <w:rPr>
        <w:rFonts w:ascii="Tele-GroteskEENor" w:hAnsi="Tele-GroteskEENor"/>
        <w:sz w:val="18"/>
        <w:szCs w:val="18"/>
      </w:rPr>
    </w:pPr>
    <w:proofErr w:type="spellStart"/>
    <w:proofErr w:type="gramStart"/>
    <w:r w:rsidRPr="008E039B">
      <w:rPr>
        <w:rFonts w:ascii="Tele-GroteskEENor" w:hAnsi="Tele-GroteskEENor"/>
        <w:sz w:val="18"/>
        <w:szCs w:val="18"/>
      </w:rPr>
      <w:t>Lokalni</w:t>
    </w:r>
    <w:proofErr w:type="spellEnd"/>
    <w:r w:rsidRPr="008E039B">
      <w:rPr>
        <w:rFonts w:ascii="Tele-GroteskEENor" w:hAnsi="Tele-GroteskEENor"/>
        <w:sz w:val="18"/>
        <w:szCs w:val="18"/>
      </w:rPr>
      <w:t xml:space="preserve">  </w:t>
    </w:r>
    <w:proofErr w:type="spellStart"/>
    <w:r w:rsidRPr="008E039B">
      <w:rPr>
        <w:rFonts w:ascii="Tele-GroteskEENor" w:hAnsi="Tele-GroteskEENor"/>
        <w:sz w:val="18"/>
        <w:szCs w:val="18"/>
      </w:rPr>
      <w:t>javni</w:t>
    </w:r>
    <w:proofErr w:type="spellEnd"/>
    <w:proofErr w:type="gramEnd"/>
    <w:r w:rsidRPr="008E039B">
      <w:rPr>
        <w:rFonts w:ascii="Tele-GroteskEENor" w:hAnsi="Tele-GroteskEENor"/>
        <w:sz w:val="18"/>
        <w:szCs w:val="18"/>
      </w:rPr>
      <w:t xml:space="preserve"> tender </w:t>
    </w:r>
    <w:proofErr w:type="spellStart"/>
    <w:r w:rsidRPr="008E039B">
      <w:rPr>
        <w:rFonts w:ascii="Tele-GroteskEENor" w:hAnsi="Tele-GroteskEENor"/>
        <w:sz w:val="18"/>
        <w:szCs w:val="18"/>
      </w:rPr>
      <w:t>za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izbor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dobavljača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za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pruzanje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usluga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odrzavanje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vozila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za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potrebe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Crnogorskog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Telekoma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2182"/>
    <w:multiLevelType w:val="hybridMultilevel"/>
    <w:tmpl w:val="EBE44108"/>
    <w:lvl w:ilvl="0" w:tplc="9440E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D9"/>
    <w:rsid w:val="000B1F3B"/>
    <w:rsid w:val="0020656D"/>
    <w:rsid w:val="00214253"/>
    <w:rsid w:val="00264552"/>
    <w:rsid w:val="003013FB"/>
    <w:rsid w:val="00607FC1"/>
    <w:rsid w:val="006301D9"/>
    <w:rsid w:val="0067561F"/>
    <w:rsid w:val="006E3E4A"/>
    <w:rsid w:val="006E62D8"/>
    <w:rsid w:val="006F4ED5"/>
    <w:rsid w:val="008C2AF9"/>
    <w:rsid w:val="008E039B"/>
    <w:rsid w:val="00905729"/>
    <w:rsid w:val="00915BD4"/>
    <w:rsid w:val="009E3D90"/>
    <w:rsid w:val="00A2114E"/>
    <w:rsid w:val="00A95231"/>
    <w:rsid w:val="00AC0E1C"/>
    <w:rsid w:val="00BA07A5"/>
    <w:rsid w:val="00BC4C7A"/>
    <w:rsid w:val="00BF5C8F"/>
    <w:rsid w:val="00CC2A43"/>
    <w:rsid w:val="00D402DA"/>
    <w:rsid w:val="00D41AC4"/>
    <w:rsid w:val="00F4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5AF2F"/>
  <w15:docId w15:val="{44077867-ABD6-4B5A-8F02-EC11A421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3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0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3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E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Janjic, Mijat</dc:creator>
  <cp:lastModifiedBy>Janjic, Mijat</cp:lastModifiedBy>
  <cp:revision>3</cp:revision>
  <dcterms:created xsi:type="dcterms:W3CDTF">2020-08-12T07:36:00Z</dcterms:created>
  <dcterms:modified xsi:type="dcterms:W3CDTF">2024-09-03T07:03:00Z</dcterms:modified>
</cp:coreProperties>
</file>